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749F" w14:textId="77777777" w:rsidR="0061356F" w:rsidRDefault="0061356F" w:rsidP="00EC70F6">
      <w:pPr>
        <w:pStyle w:val="BibliosuisseBetreffzeile"/>
        <w:spacing w:line="276" w:lineRule="auto"/>
        <w:ind w:left="567"/>
        <w:rPr>
          <w:color w:val="C00000"/>
          <w:sz w:val="28"/>
          <w:szCs w:val="28"/>
        </w:rPr>
      </w:pPr>
    </w:p>
    <w:p w14:paraId="34547AFA" w14:textId="77777777" w:rsidR="007A1822" w:rsidRPr="0090710E" w:rsidRDefault="007A1822" w:rsidP="007A1822">
      <w:pPr>
        <w:pStyle w:val="BibliosuisseLauftext"/>
        <w:spacing w:line="276" w:lineRule="auto"/>
        <w:rPr>
          <w:b/>
          <w:bCs/>
          <w:szCs w:val="20"/>
        </w:rPr>
      </w:pPr>
      <w:r w:rsidRPr="0090710E">
        <w:rPr>
          <w:b/>
          <w:bCs/>
          <w:color w:val="C00000"/>
          <w:sz w:val="28"/>
          <w:szCs w:val="28"/>
        </w:rPr>
        <w:t>Vorlage Benutzungs- und Gebührenordnung</w:t>
      </w:r>
    </w:p>
    <w:p w14:paraId="7FF33E99" w14:textId="77777777" w:rsidR="007A1822" w:rsidRDefault="007A1822" w:rsidP="007A1822">
      <w:pPr>
        <w:pStyle w:val="BibliosuisseLauftext"/>
        <w:spacing w:line="276" w:lineRule="auto"/>
        <w:rPr>
          <w:b/>
          <w:szCs w:val="20"/>
        </w:rPr>
      </w:pPr>
    </w:p>
    <w:p w14:paraId="27FE91CD" w14:textId="0B5611BD" w:rsidR="007A1822" w:rsidRDefault="007A1822" w:rsidP="007A1822">
      <w:pPr>
        <w:pStyle w:val="BibliosuisseLauftext"/>
        <w:spacing w:line="276" w:lineRule="auto"/>
        <w:rPr>
          <w:b/>
          <w:szCs w:val="20"/>
        </w:rPr>
      </w:pPr>
      <w:r>
        <w:rPr>
          <w:b/>
          <w:szCs w:val="20"/>
        </w:rPr>
        <w:t>Vorbemerkungen</w:t>
      </w:r>
    </w:p>
    <w:p w14:paraId="6C2C3C2A" w14:textId="77777777" w:rsidR="007A1822" w:rsidRDefault="007A1822" w:rsidP="007A1822">
      <w:pPr>
        <w:pStyle w:val="BibliosuisseLauftext"/>
        <w:spacing w:line="276" w:lineRule="auto"/>
        <w:rPr>
          <w:b/>
          <w:szCs w:val="20"/>
        </w:rPr>
      </w:pPr>
    </w:p>
    <w:p w14:paraId="780CF72A" w14:textId="77777777" w:rsidR="007A1822" w:rsidRDefault="007A1822" w:rsidP="007A1822">
      <w:pPr>
        <w:rPr>
          <w:rFonts w:ascii="Helvetica" w:hAnsi="Helvetica" w:cs="Helvetica"/>
          <w:sz w:val="20"/>
          <w:szCs w:val="20"/>
        </w:rPr>
      </w:pPr>
    </w:p>
    <w:p w14:paraId="2472F348" w14:textId="77777777" w:rsidR="007A1822" w:rsidRPr="005F0163" w:rsidRDefault="007A1822" w:rsidP="007A1822">
      <w:pPr>
        <w:rPr>
          <w:rFonts w:ascii="Helvetica" w:hAnsi="Helvetica" w:cs="Helvetica"/>
          <w:sz w:val="20"/>
          <w:szCs w:val="20"/>
        </w:rPr>
      </w:pPr>
    </w:p>
    <w:p w14:paraId="68EBCFB8" w14:textId="77777777" w:rsidR="007A1822" w:rsidRDefault="007A1822" w:rsidP="007A1822">
      <w:pPr>
        <w:pStyle w:val="BibliosuisseLauftext"/>
        <w:spacing w:line="276" w:lineRule="auto"/>
        <w:rPr>
          <w:szCs w:val="20"/>
        </w:rPr>
      </w:pPr>
      <w:r w:rsidRPr="4AB5EC79">
        <w:rPr>
          <w:szCs w:val="20"/>
        </w:rPr>
        <w:t>Die Benutzungs- und Gebührenordnung hat Empfehlungscharakter und sollte mit der Trägerschaft (Stadt / Gemeinde; Verein / Vorstand; Stiftung / Stiftungsrat) abgestimmt werden. Sie muss zwingend von der Trägerschaft verabschiedet werden.</w:t>
      </w:r>
    </w:p>
    <w:p w14:paraId="398CB962" w14:textId="77777777" w:rsidR="007A1822" w:rsidRDefault="007A1822" w:rsidP="007A1822">
      <w:pPr>
        <w:pStyle w:val="BibliosuisseLauftext"/>
        <w:spacing w:line="276" w:lineRule="auto"/>
        <w:rPr>
          <w:szCs w:val="20"/>
        </w:rPr>
      </w:pPr>
    </w:p>
    <w:p w14:paraId="66B0C1E3" w14:textId="77777777" w:rsidR="007A1822" w:rsidRDefault="007A1822" w:rsidP="007A1822">
      <w:pPr>
        <w:pStyle w:val="BibliosuisseLauftext"/>
        <w:spacing w:line="276" w:lineRule="auto"/>
        <w:rPr>
          <w:szCs w:val="20"/>
        </w:rPr>
      </w:pPr>
      <w:r>
        <w:rPr>
          <w:szCs w:val="20"/>
        </w:rPr>
        <w:t xml:space="preserve">Erläuternde Anmerkungen sind </w:t>
      </w:r>
      <w:r w:rsidRPr="00A979BF">
        <w:rPr>
          <w:i/>
          <w:iCs/>
          <w:szCs w:val="20"/>
        </w:rPr>
        <w:t>kursiv</w:t>
      </w:r>
      <w:r>
        <w:rPr>
          <w:szCs w:val="20"/>
        </w:rPr>
        <w:t xml:space="preserve"> gesetzt.</w:t>
      </w:r>
    </w:p>
    <w:p w14:paraId="260B00C7" w14:textId="77777777" w:rsidR="007A1822" w:rsidRDefault="007A1822" w:rsidP="007A1822">
      <w:pPr>
        <w:spacing w:after="160"/>
        <w:rPr>
          <w:rFonts w:ascii="Helvetica" w:hAnsi="Helvetica" w:cs="Helvetica"/>
          <w:sz w:val="20"/>
          <w:szCs w:val="20"/>
        </w:rPr>
      </w:pPr>
      <w:r>
        <w:rPr>
          <w:rFonts w:ascii="Helvetica" w:hAnsi="Helvetica" w:cs="Helvetica"/>
          <w:sz w:val="20"/>
          <w:szCs w:val="20"/>
        </w:rPr>
        <w:br w:type="page"/>
      </w:r>
    </w:p>
    <w:p w14:paraId="0F298792" w14:textId="77777777" w:rsidR="007A1822" w:rsidRPr="008D377A" w:rsidRDefault="007A1822" w:rsidP="007A1822">
      <w:pPr>
        <w:pStyle w:val="BibliosuisseBetreffzeile"/>
        <w:spacing w:line="276" w:lineRule="auto"/>
      </w:pPr>
      <w:r w:rsidRPr="008D377A">
        <w:lastRenderedPageBreak/>
        <w:t>Benutzungs- und Gebührenordnung</w:t>
      </w:r>
    </w:p>
    <w:p w14:paraId="4742A522" w14:textId="77777777" w:rsidR="007A1822" w:rsidRDefault="007A1822" w:rsidP="007A1822">
      <w:pPr>
        <w:rPr>
          <w:rFonts w:ascii="Helvetica" w:hAnsi="Helvetica" w:cs="Helvetica"/>
          <w:b/>
          <w:bCs/>
          <w:sz w:val="20"/>
          <w:szCs w:val="20"/>
        </w:rPr>
      </w:pPr>
    </w:p>
    <w:p w14:paraId="62C5F2EC" w14:textId="77777777" w:rsidR="007A1822" w:rsidRPr="00465A6D" w:rsidRDefault="007A1822" w:rsidP="007A1822">
      <w:pPr>
        <w:rPr>
          <w:rFonts w:ascii="Helvetica" w:hAnsi="Helvetica" w:cs="Helvetica"/>
          <w:b/>
          <w:bCs/>
          <w:sz w:val="20"/>
          <w:szCs w:val="20"/>
        </w:rPr>
      </w:pPr>
      <w:r w:rsidRPr="00465A6D">
        <w:rPr>
          <w:rFonts w:ascii="Helvetica" w:hAnsi="Helvetica" w:cs="Helvetica"/>
          <w:b/>
          <w:bCs/>
          <w:sz w:val="20"/>
          <w:szCs w:val="20"/>
        </w:rPr>
        <w:t>Allgemeines</w:t>
      </w:r>
    </w:p>
    <w:p w14:paraId="5F054550"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Die Bibliothek steht allen Interessierten zur Nutzung offen.</w:t>
      </w:r>
    </w:p>
    <w:p w14:paraId="6840F862" w14:textId="77777777" w:rsidR="007A1822" w:rsidRDefault="007A1822" w:rsidP="007A1822">
      <w:pPr>
        <w:rPr>
          <w:rFonts w:ascii="Helvetica" w:hAnsi="Helvetica" w:cs="Helvetica"/>
          <w:sz w:val="20"/>
          <w:szCs w:val="20"/>
        </w:rPr>
      </w:pPr>
    </w:p>
    <w:p w14:paraId="1F85BE24"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 xml:space="preserve">Die Nutzung der Infrastruktur im Haus und die Konsultation von Medien innerhalb der Bibliothek sind unentgeltlich und erfordern keinen Bibliotheksausweis. </w:t>
      </w:r>
    </w:p>
    <w:p w14:paraId="68DC2C30" w14:textId="77777777" w:rsidR="007A1822" w:rsidRDefault="007A1822" w:rsidP="007A1822">
      <w:pPr>
        <w:rPr>
          <w:rFonts w:ascii="Helvetica" w:hAnsi="Helvetica" w:cs="Helvetica"/>
          <w:sz w:val="20"/>
          <w:szCs w:val="20"/>
        </w:rPr>
      </w:pPr>
      <w:r w:rsidRPr="00C110A2">
        <w:rPr>
          <w:rFonts w:ascii="Helvetica" w:hAnsi="Helvetica" w:cs="Helvetica"/>
          <w:sz w:val="20"/>
          <w:szCs w:val="20"/>
        </w:rPr>
        <w:t>[Die Nutzung der Infrastruktur wird über die Hausordnung geregelt.]</w:t>
      </w:r>
    </w:p>
    <w:p w14:paraId="619827B8" w14:textId="77777777" w:rsidR="007A1822" w:rsidRDefault="007A1822" w:rsidP="007A1822">
      <w:pPr>
        <w:rPr>
          <w:rFonts w:ascii="Helvetica" w:hAnsi="Helvetica" w:cs="Helvetica"/>
          <w:sz w:val="20"/>
          <w:szCs w:val="20"/>
        </w:rPr>
      </w:pPr>
    </w:p>
    <w:p w14:paraId="2538A878" w14:textId="77777777" w:rsidR="007A1822" w:rsidRPr="00AC4204" w:rsidRDefault="007A1822" w:rsidP="007A1822">
      <w:pPr>
        <w:rPr>
          <w:rFonts w:ascii="Helvetica" w:hAnsi="Helvetica" w:cs="Helvetica"/>
          <w:i/>
          <w:iCs/>
          <w:sz w:val="20"/>
          <w:szCs w:val="20"/>
        </w:rPr>
      </w:pPr>
      <w:r w:rsidRPr="00AC4204">
        <w:rPr>
          <w:rFonts w:ascii="Helvetica" w:hAnsi="Helvetica" w:cs="Helvetica"/>
          <w:i/>
          <w:iCs/>
          <w:sz w:val="20"/>
          <w:szCs w:val="20"/>
        </w:rPr>
        <w:t>Bei Open Lib</w:t>
      </w:r>
      <w:r>
        <w:rPr>
          <w:rFonts w:ascii="Helvetica" w:hAnsi="Helvetica" w:cs="Helvetica"/>
          <w:i/>
          <w:iCs/>
          <w:sz w:val="20"/>
          <w:szCs w:val="20"/>
        </w:rPr>
        <w:t>r</w:t>
      </w:r>
      <w:r w:rsidRPr="00AC4204">
        <w:rPr>
          <w:rFonts w:ascii="Helvetica" w:hAnsi="Helvetica" w:cs="Helvetica"/>
          <w:i/>
          <w:iCs/>
          <w:sz w:val="20"/>
          <w:szCs w:val="20"/>
        </w:rPr>
        <w:t>ary:</w:t>
      </w:r>
    </w:p>
    <w:p w14:paraId="09A3C948" w14:textId="77777777" w:rsidR="007A1822" w:rsidRPr="008D377A" w:rsidRDefault="007A1822" w:rsidP="007A1822">
      <w:pPr>
        <w:rPr>
          <w:rFonts w:ascii="Helvetica" w:hAnsi="Helvetica" w:cs="Helvetica"/>
          <w:i/>
          <w:iCs/>
          <w:sz w:val="20"/>
          <w:szCs w:val="20"/>
        </w:rPr>
      </w:pPr>
      <w:r w:rsidRPr="00AC4204">
        <w:rPr>
          <w:rFonts w:ascii="Helvetica" w:hAnsi="Helvetica" w:cs="Helvetica"/>
          <w:i/>
          <w:iCs/>
          <w:sz w:val="20"/>
          <w:szCs w:val="20"/>
        </w:rPr>
        <w:t>Ausserhalb der bedienten Öffnungszeiten sind die Räumlichkeiten videoüberwacht. Die Überwachung dient zur Sicherheit der Besucherinnen und Besucher. Die Daten können zur Ahndung von Sachbeschädigung und Nichteinhalten der Hausordnung verwendet werden. Sie werden in einem Turnus von längstens [Anzahl] Tagen gelöscht</w:t>
      </w:r>
      <w:r>
        <w:rPr>
          <w:rFonts w:ascii="Helvetica" w:hAnsi="Helvetica" w:cs="Helvetica"/>
          <w:i/>
          <w:iCs/>
          <w:sz w:val="20"/>
          <w:szCs w:val="20"/>
        </w:rPr>
        <w:t>.</w:t>
      </w:r>
    </w:p>
    <w:p w14:paraId="6B6D7FC8" w14:textId="77777777" w:rsidR="007A1822" w:rsidRDefault="007A1822" w:rsidP="007A1822">
      <w:pPr>
        <w:rPr>
          <w:rFonts w:ascii="Helvetica" w:hAnsi="Helvetica" w:cs="Helvetica"/>
          <w:sz w:val="20"/>
          <w:szCs w:val="20"/>
        </w:rPr>
      </w:pPr>
    </w:p>
    <w:p w14:paraId="62CC1770" w14:textId="77777777" w:rsidR="007A1822" w:rsidRPr="00C110A2" w:rsidRDefault="007A1822" w:rsidP="007A1822">
      <w:pPr>
        <w:rPr>
          <w:rFonts w:ascii="Helvetica" w:hAnsi="Helvetica" w:cs="Helvetica"/>
          <w:sz w:val="20"/>
          <w:szCs w:val="20"/>
        </w:rPr>
      </w:pPr>
    </w:p>
    <w:p w14:paraId="4AAC0039" w14:textId="77777777" w:rsidR="007A1822" w:rsidRDefault="007A1822" w:rsidP="007A1822">
      <w:pPr>
        <w:rPr>
          <w:rFonts w:ascii="Helvetica" w:hAnsi="Helvetica" w:cs="Helvetica"/>
          <w:sz w:val="20"/>
          <w:szCs w:val="20"/>
        </w:rPr>
      </w:pPr>
    </w:p>
    <w:p w14:paraId="4391710F" w14:textId="77777777" w:rsidR="007A1822" w:rsidRPr="00465A6D" w:rsidRDefault="007A1822" w:rsidP="007A1822">
      <w:pPr>
        <w:rPr>
          <w:rFonts w:ascii="Helvetica" w:hAnsi="Helvetica" w:cs="Helvetica"/>
          <w:b/>
          <w:bCs/>
          <w:sz w:val="20"/>
          <w:szCs w:val="20"/>
        </w:rPr>
      </w:pPr>
      <w:r w:rsidRPr="00465A6D">
        <w:rPr>
          <w:rFonts w:ascii="Helvetica" w:hAnsi="Helvetica" w:cs="Helvetica"/>
          <w:b/>
          <w:bCs/>
          <w:sz w:val="20"/>
          <w:szCs w:val="20"/>
        </w:rPr>
        <w:t>Einschreibung und Bibliotheksausweis</w:t>
      </w:r>
    </w:p>
    <w:p w14:paraId="3DAB2AEF"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Beim ersten Besuch wird gegen Vorlage eines amtlichen Personalausweises ein persönlicher Bibliotheksausweis ausgestellt. Dieser Ausweis ist gebührenpflichtig, nicht übertragbar und gilt für die Nutzung des analogen sowie digitalen Medienangebots und der Infrastruktur der Bibliothek.</w:t>
      </w:r>
    </w:p>
    <w:p w14:paraId="6A9AEE89" w14:textId="77777777" w:rsidR="007A1822" w:rsidRPr="00C110A2" w:rsidRDefault="007A1822" w:rsidP="007A1822">
      <w:pPr>
        <w:rPr>
          <w:rFonts w:ascii="Helvetica" w:hAnsi="Helvetica" w:cs="Helvetica"/>
          <w:sz w:val="20"/>
          <w:szCs w:val="20"/>
        </w:rPr>
      </w:pPr>
      <w:r w:rsidRPr="08B3C177">
        <w:rPr>
          <w:rFonts w:ascii="Helvetica" w:hAnsi="Helvetica" w:cs="Helvetica"/>
          <w:sz w:val="20"/>
          <w:szCs w:val="20"/>
        </w:rPr>
        <w:t>Kinder und Jugendliche unter 16 Jahren benötigen die schriftliche Einwilligung eines Elternteils. Die Erziehungsberechtigten werden kontaktiert, wenn finanzielle Forderungen (Gebühren, Ersatz, Kostenpflichten und ausstehende Rückgabe) anstehen oder das Einverständnis für die Verwendung von Fotos eingeholt werden muss.</w:t>
      </w:r>
    </w:p>
    <w:p w14:paraId="54BDE432"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Bei Personen ohne festen Wohnsitz in der Region sowie in besonderen Fällen kann die Bibliothek ein Depot verlangen.</w:t>
      </w:r>
    </w:p>
    <w:p w14:paraId="13E8379F"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 xml:space="preserve">Ermässigte Abonnements werden nur gegen Vorweisen des amtlichen Vergünstigungsausweises gewährt (Student*innenausweis, AHV-/IV-Ausweis, KulturLegi etc.) </w:t>
      </w:r>
    </w:p>
    <w:p w14:paraId="4EAA7FFD"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Für eine Online-Einschreibung gelten die gleichen Bestimmungen.</w:t>
      </w:r>
    </w:p>
    <w:p w14:paraId="7DFCF3B5" w14:textId="77777777" w:rsidR="007A1822" w:rsidRDefault="007A1822" w:rsidP="007A1822">
      <w:pPr>
        <w:rPr>
          <w:rFonts w:ascii="Helvetica" w:hAnsi="Helvetica" w:cs="Helvetica"/>
          <w:sz w:val="20"/>
          <w:szCs w:val="20"/>
        </w:rPr>
      </w:pPr>
    </w:p>
    <w:p w14:paraId="6C1E6F0C" w14:textId="77777777" w:rsidR="007A1822" w:rsidRPr="00C110A2" w:rsidRDefault="007A1822" w:rsidP="007A1822">
      <w:pPr>
        <w:rPr>
          <w:rFonts w:ascii="Helvetica" w:hAnsi="Helvetica" w:cs="Helvetica"/>
          <w:sz w:val="20"/>
          <w:szCs w:val="20"/>
        </w:rPr>
      </w:pPr>
      <w:r w:rsidRPr="00BC1F79">
        <w:rPr>
          <w:rFonts w:ascii="Helvetica" w:hAnsi="Helvetica" w:cs="Helvetica"/>
          <w:sz w:val="20"/>
          <w:szCs w:val="20"/>
        </w:rPr>
        <w:t>Mutation</w:t>
      </w:r>
      <w:r>
        <w:rPr>
          <w:rFonts w:ascii="Helvetica" w:hAnsi="Helvetica" w:cs="Helvetica"/>
          <w:sz w:val="20"/>
          <w:szCs w:val="20"/>
        </w:rPr>
        <w:t xml:space="preserve">: </w:t>
      </w:r>
      <w:r w:rsidRPr="00C110A2">
        <w:rPr>
          <w:rFonts w:ascii="Helvetica" w:hAnsi="Helvetica" w:cs="Helvetica"/>
          <w:sz w:val="20"/>
          <w:szCs w:val="20"/>
        </w:rPr>
        <w:t>Namens- oder Adressänderungen sowie Verlust des Bibliotheksausweises sind der Bibliothek umgehend mitzuteilen.</w:t>
      </w:r>
    </w:p>
    <w:p w14:paraId="669708C8" w14:textId="77777777" w:rsidR="007A1822" w:rsidRPr="00C110A2" w:rsidRDefault="007A1822" w:rsidP="007A1822">
      <w:pPr>
        <w:rPr>
          <w:rFonts w:ascii="Helvetica" w:hAnsi="Helvetica" w:cs="Helvetica"/>
          <w:sz w:val="20"/>
          <w:szCs w:val="20"/>
        </w:rPr>
      </w:pPr>
    </w:p>
    <w:p w14:paraId="4B38D060" w14:textId="77777777" w:rsidR="007A1822" w:rsidRPr="00C110A2" w:rsidRDefault="007A1822" w:rsidP="007A1822">
      <w:pPr>
        <w:rPr>
          <w:rFonts w:ascii="Helvetica" w:hAnsi="Helvetica" w:cs="Helvetica"/>
          <w:sz w:val="20"/>
          <w:szCs w:val="20"/>
        </w:rPr>
      </w:pPr>
      <w:r w:rsidRPr="3AE2E7E0">
        <w:rPr>
          <w:rFonts w:ascii="Helvetica" w:hAnsi="Helvetica" w:cs="Helvetica"/>
          <w:sz w:val="20"/>
          <w:szCs w:val="20"/>
        </w:rPr>
        <w:t>Die von der Bibliothek von den Kundinnen und Kunden erhobenen Personendaten werden gespeichert und ausschliesslich für den Bibliotheksgebrauch verwendet.</w:t>
      </w:r>
    </w:p>
    <w:p w14:paraId="5D9EC60B" w14:textId="77777777" w:rsidR="007A1822" w:rsidRPr="00C110A2" w:rsidRDefault="007A1822" w:rsidP="007A1822">
      <w:pPr>
        <w:rPr>
          <w:rFonts w:ascii="Helvetica" w:hAnsi="Helvetica" w:cs="Helvetica"/>
          <w:sz w:val="20"/>
          <w:szCs w:val="20"/>
        </w:rPr>
      </w:pPr>
    </w:p>
    <w:p w14:paraId="2F2085AA"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Die Bibliothek erhebt und speichert Personendaten (Vorname, Name, Geburtsdatum, Adresse, PLZ, Ort, Mail, Telefon) und Ausleihdaten von Medien. Die Daten dienen einzig dem Zweck, die Administration der Ausleihe und die Rückforderung von Medien sicherzustellen.</w:t>
      </w:r>
    </w:p>
    <w:p w14:paraId="0DB4934B" w14:textId="77777777" w:rsidR="007A1822" w:rsidRPr="00C110A2" w:rsidRDefault="007A1822" w:rsidP="007A1822">
      <w:pPr>
        <w:rPr>
          <w:rFonts w:ascii="Helvetica" w:hAnsi="Helvetica" w:cs="Helvetica"/>
          <w:sz w:val="20"/>
          <w:szCs w:val="20"/>
        </w:rPr>
      </w:pPr>
      <w:r w:rsidRPr="3AE2E7E0">
        <w:rPr>
          <w:rFonts w:ascii="Helvetica" w:hAnsi="Helvetica" w:cs="Helvetica"/>
          <w:sz w:val="20"/>
          <w:szCs w:val="20"/>
        </w:rPr>
        <w:t xml:space="preserve">Diese Angaben werden während der gesamten Zeit der Bibliotheksnutzung (für die Dauer des Bibliotheksabonnements) gespeichert. Nach einem von der Bibliothek zu bestimmenden Zeitraum (x Jahre) ohne Nutzung werden sie gelöscht. </w:t>
      </w:r>
    </w:p>
    <w:p w14:paraId="63835120" w14:textId="77777777" w:rsidR="007A1822" w:rsidRDefault="007A1822" w:rsidP="007A1822">
      <w:pPr>
        <w:rPr>
          <w:rFonts w:ascii="Helvetica" w:hAnsi="Helvetica" w:cs="Helvetica"/>
          <w:b/>
          <w:bCs/>
          <w:sz w:val="20"/>
          <w:szCs w:val="20"/>
        </w:rPr>
      </w:pPr>
    </w:p>
    <w:p w14:paraId="3FCC3143" w14:textId="77777777" w:rsidR="007A1822" w:rsidRDefault="007A1822" w:rsidP="007A1822">
      <w:pPr>
        <w:spacing w:after="160" w:line="259" w:lineRule="auto"/>
        <w:rPr>
          <w:rFonts w:ascii="Helvetica" w:hAnsi="Helvetica" w:cs="Helvetica"/>
          <w:b/>
          <w:bCs/>
          <w:sz w:val="20"/>
          <w:szCs w:val="20"/>
        </w:rPr>
      </w:pPr>
      <w:r>
        <w:rPr>
          <w:rFonts w:ascii="Helvetica" w:hAnsi="Helvetica" w:cs="Helvetica"/>
          <w:b/>
          <w:bCs/>
          <w:sz w:val="20"/>
          <w:szCs w:val="20"/>
        </w:rPr>
        <w:br w:type="page"/>
      </w:r>
    </w:p>
    <w:p w14:paraId="178A9BC1" w14:textId="77777777" w:rsidR="007A1822" w:rsidRPr="00724E0A" w:rsidRDefault="007A1822" w:rsidP="007A1822">
      <w:pPr>
        <w:rPr>
          <w:rFonts w:ascii="Helvetica" w:hAnsi="Helvetica" w:cs="Helvetica"/>
          <w:b/>
          <w:bCs/>
          <w:sz w:val="20"/>
          <w:szCs w:val="20"/>
        </w:rPr>
      </w:pPr>
      <w:r w:rsidRPr="00724E0A">
        <w:rPr>
          <w:rFonts w:ascii="Helvetica" w:hAnsi="Helvetica" w:cs="Helvetica"/>
          <w:b/>
          <w:bCs/>
          <w:sz w:val="20"/>
          <w:szCs w:val="20"/>
        </w:rPr>
        <w:lastRenderedPageBreak/>
        <w:t>Benutzung</w:t>
      </w:r>
    </w:p>
    <w:p w14:paraId="3B85E85F"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 xml:space="preserve">Insgesamt können höchstens xx Medieneinheiten ausgeliehen werden. </w:t>
      </w:r>
    </w:p>
    <w:p w14:paraId="1B305344" w14:textId="77777777" w:rsidR="007A1822" w:rsidRPr="00C110A2" w:rsidRDefault="007A1822" w:rsidP="007A1822">
      <w:pPr>
        <w:rPr>
          <w:rFonts w:ascii="Helvetica" w:hAnsi="Helvetica" w:cs="Helvetica"/>
          <w:sz w:val="20"/>
          <w:szCs w:val="20"/>
        </w:rPr>
      </w:pPr>
      <w:r w:rsidRPr="2FE0FB89">
        <w:rPr>
          <w:rFonts w:ascii="Helvetica" w:hAnsi="Helvetica" w:cs="Helvetica"/>
          <w:sz w:val="20"/>
          <w:szCs w:val="20"/>
        </w:rPr>
        <w:t xml:space="preserve">Die Ausleihfrist beträgt xx Wochen. Eine Verlängerung ist x-mal für xx Wochen möglich, sofern keine Reservation vorliegt. </w:t>
      </w:r>
    </w:p>
    <w:p w14:paraId="27F70782" w14:textId="77777777" w:rsidR="007A1822" w:rsidRPr="00C110A2" w:rsidRDefault="007A1822" w:rsidP="007A1822">
      <w:pPr>
        <w:rPr>
          <w:rFonts w:ascii="Helvetica" w:hAnsi="Helvetica" w:cs="Helvetica"/>
          <w:sz w:val="20"/>
          <w:szCs w:val="20"/>
        </w:rPr>
      </w:pPr>
      <w:r w:rsidRPr="2FE0FB89">
        <w:rPr>
          <w:rFonts w:ascii="Helvetica" w:hAnsi="Helvetica" w:cs="Helvetica"/>
          <w:sz w:val="20"/>
          <w:szCs w:val="20"/>
        </w:rPr>
        <w:t>Die Bibliothek kann in besonderen Fällen für einzelne Medientypen oder hinsichtlich der Ausleihdauer spezielle Limiten festlegen.</w:t>
      </w:r>
    </w:p>
    <w:p w14:paraId="4AE7DBB8"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Für die Ausleihe von E-Medien gelten abweichende Ausleihfristen, die der jeweiligen Website der verschiedenen Anbieter zu entnehmen sind.</w:t>
      </w:r>
    </w:p>
    <w:p w14:paraId="3BE50559" w14:textId="77777777" w:rsidR="007A1822" w:rsidRDefault="007A1822" w:rsidP="007A1822">
      <w:pPr>
        <w:rPr>
          <w:rFonts w:ascii="Helvetica" w:hAnsi="Helvetica" w:cs="Helvetica"/>
          <w:sz w:val="20"/>
          <w:szCs w:val="20"/>
        </w:rPr>
      </w:pPr>
    </w:p>
    <w:p w14:paraId="5C0B0990" w14:textId="77777777" w:rsidR="007A1822" w:rsidRDefault="007A1822" w:rsidP="007A1822">
      <w:pPr>
        <w:rPr>
          <w:rFonts w:ascii="Helvetica" w:hAnsi="Helvetica" w:cs="Helvetica"/>
          <w:sz w:val="20"/>
          <w:szCs w:val="20"/>
        </w:rPr>
      </w:pPr>
    </w:p>
    <w:p w14:paraId="2E7AB82C" w14:textId="77777777" w:rsidR="007A1822" w:rsidRPr="00C110A2" w:rsidRDefault="007A1822" w:rsidP="007A1822">
      <w:pPr>
        <w:rPr>
          <w:rFonts w:ascii="Helvetica" w:hAnsi="Helvetica" w:cs="Helvetica"/>
          <w:sz w:val="20"/>
          <w:szCs w:val="20"/>
        </w:rPr>
      </w:pPr>
    </w:p>
    <w:p w14:paraId="34F8482D" w14:textId="77777777" w:rsidR="007A1822" w:rsidRPr="00724E0A" w:rsidRDefault="007A1822" w:rsidP="007A1822">
      <w:pPr>
        <w:rPr>
          <w:rFonts w:ascii="Helvetica" w:hAnsi="Helvetica" w:cs="Helvetica"/>
          <w:b/>
          <w:bCs/>
          <w:sz w:val="20"/>
          <w:szCs w:val="20"/>
        </w:rPr>
      </w:pPr>
      <w:r w:rsidRPr="00724E0A">
        <w:rPr>
          <w:rFonts w:ascii="Helvetica" w:hAnsi="Helvetica" w:cs="Helvetica"/>
          <w:b/>
          <w:bCs/>
          <w:sz w:val="20"/>
          <w:szCs w:val="20"/>
        </w:rPr>
        <w:t>Gebühren Jahresabonnement</w:t>
      </w:r>
    </w:p>
    <w:p w14:paraId="33F5B82C" w14:textId="77777777" w:rsidR="007A1822" w:rsidRPr="009560D4" w:rsidRDefault="007A1822" w:rsidP="007A1822">
      <w:pPr>
        <w:rPr>
          <w:rFonts w:ascii="Helvetica" w:hAnsi="Helvetica" w:cs="Helvetica"/>
          <w:sz w:val="20"/>
          <w:szCs w:val="20"/>
        </w:rPr>
      </w:pPr>
      <w:r w:rsidRPr="009560D4">
        <w:rPr>
          <w:rFonts w:ascii="Helvetica" w:hAnsi="Helvetica" w:cs="Helvetica"/>
          <w:sz w:val="20"/>
          <w:szCs w:val="20"/>
        </w:rPr>
        <w:t xml:space="preserve">Die nachfolgende Tabelle zeigt eine exemplarische Gebührenstruktur auf. </w:t>
      </w:r>
    </w:p>
    <w:p w14:paraId="74A730F2" w14:textId="77777777" w:rsidR="007A1822" w:rsidRPr="00C110A2" w:rsidRDefault="007A1822" w:rsidP="007A1822">
      <w:pPr>
        <w:rPr>
          <w:rFonts w:ascii="Helvetica" w:hAnsi="Helvetica" w:cs="Helvetica"/>
          <w:sz w:val="20"/>
          <w:szCs w:val="20"/>
        </w:rPr>
      </w:pPr>
    </w:p>
    <w:tbl>
      <w:tblPr>
        <w:tblStyle w:val="Tabellenraster"/>
        <w:tblW w:w="0" w:type="auto"/>
        <w:tblInd w:w="0" w:type="dxa"/>
        <w:tblLook w:val="04A0" w:firstRow="1" w:lastRow="0" w:firstColumn="1" w:lastColumn="0" w:noHBand="0" w:noVBand="1"/>
      </w:tblPr>
      <w:tblGrid>
        <w:gridCol w:w="2194"/>
        <w:gridCol w:w="2194"/>
        <w:gridCol w:w="2194"/>
        <w:gridCol w:w="2195"/>
      </w:tblGrid>
      <w:tr w:rsidR="007A1822" w14:paraId="18D61CD0" w14:textId="77777777" w:rsidTr="002001F2">
        <w:tc>
          <w:tcPr>
            <w:tcW w:w="2194" w:type="dxa"/>
          </w:tcPr>
          <w:p w14:paraId="4D0DA043" w14:textId="77777777" w:rsidR="007A1822" w:rsidRDefault="007A1822" w:rsidP="002001F2">
            <w:pPr>
              <w:spacing w:line="276" w:lineRule="auto"/>
              <w:rPr>
                <w:rFonts w:ascii="Helvetica" w:hAnsi="Helvetica" w:cs="Helvetica"/>
                <w:sz w:val="20"/>
                <w:szCs w:val="20"/>
              </w:rPr>
            </w:pPr>
          </w:p>
        </w:tc>
        <w:tc>
          <w:tcPr>
            <w:tcW w:w="2194" w:type="dxa"/>
          </w:tcPr>
          <w:p w14:paraId="1EC9F6FE"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Anzahl Artikel gleichzeitig</w:t>
            </w:r>
          </w:p>
        </w:tc>
        <w:tc>
          <w:tcPr>
            <w:tcW w:w="2194" w:type="dxa"/>
          </w:tcPr>
          <w:p w14:paraId="45154125"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Anzahl E-Medien** gleichzeitig</w:t>
            </w:r>
          </w:p>
        </w:tc>
        <w:tc>
          <w:tcPr>
            <w:tcW w:w="2195" w:type="dxa"/>
          </w:tcPr>
          <w:p w14:paraId="5B70FE3C"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Preis</w:t>
            </w:r>
          </w:p>
        </w:tc>
      </w:tr>
      <w:tr w:rsidR="007A1822" w14:paraId="04C118D0" w14:textId="77777777" w:rsidTr="002001F2">
        <w:tc>
          <w:tcPr>
            <w:tcW w:w="2194" w:type="dxa"/>
          </w:tcPr>
          <w:p w14:paraId="691C294F" w14:textId="77777777" w:rsidR="007A1822" w:rsidRDefault="007A1822" w:rsidP="002001F2">
            <w:pPr>
              <w:spacing w:line="276" w:lineRule="auto"/>
              <w:rPr>
                <w:rFonts w:ascii="Helvetica" w:hAnsi="Helvetica" w:cs="Helvetica"/>
                <w:sz w:val="20"/>
                <w:szCs w:val="20"/>
              </w:rPr>
            </w:pPr>
            <w:r w:rsidRPr="2FE0FB89">
              <w:rPr>
                <w:rFonts w:ascii="Helvetica" w:hAnsi="Helvetica" w:cs="Helvetica"/>
                <w:sz w:val="20"/>
                <w:szCs w:val="20"/>
              </w:rPr>
              <w:t>Kinder /Jugendliche bis 16 Jahre</w:t>
            </w:r>
          </w:p>
        </w:tc>
        <w:tc>
          <w:tcPr>
            <w:tcW w:w="2194" w:type="dxa"/>
          </w:tcPr>
          <w:p w14:paraId="78699C0E"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4" w:type="dxa"/>
          </w:tcPr>
          <w:p w14:paraId="0694B58F"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5" w:type="dxa"/>
          </w:tcPr>
          <w:p w14:paraId="1205D4CB"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kostenlos</w:t>
            </w:r>
          </w:p>
        </w:tc>
      </w:tr>
      <w:tr w:rsidR="007A1822" w14:paraId="10CBEC90" w14:textId="77777777" w:rsidTr="002001F2">
        <w:tc>
          <w:tcPr>
            <w:tcW w:w="2194" w:type="dxa"/>
          </w:tcPr>
          <w:p w14:paraId="7EE1855A"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Jahreskarte</w:t>
            </w:r>
          </w:p>
        </w:tc>
        <w:tc>
          <w:tcPr>
            <w:tcW w:w="2194" w:type="dxa"/>
          </w:tcPr>
          <w:p w14:paraId="2CC5CAD4"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4" w:type="dxa"/>
          </w:tcPr>
          <w:p w14:paraId="3B02E7AE"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5" w:type="dxa"/>
          </w:tcPr>
          <w:p w14:paraId="797ECEAE"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CHF xx</w:t>
            </w:r>
          </w:p>
        </w:tc>
      </w:tr>
      <w:tr w:rsidR="007A1822" w14:paraId="2100B594" w14:textId="77777777" w:rsidTr="002001F2">
        <w:tc>
          <w:tcPr>
            <w:tcW w:w="2194" w:type="dxa"/>
          </w:tcPr>
          <w:p w14:paraId="7A3F13D2"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Reduzierte Jahreskarte*</w:t>
            </w:r>
          </w:p>
        </w:tc>
        <w:tc>
          <w:tcPr>
            <w:tcW w:w="2194" w:type="dxa"/>
          </w:tcPr>
          <w:p w14:paraId="60E85261"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4" w:type="dxa"/>
          </w:tcPr>
          <w:p w14:paraId="4BAD2D14"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5" w:type="dxa"/>
          </w:tcPr>
          <w:p w14:paraId="4DA729F0"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CHF xx</w:t>
            </w:r>
          </w:p>
        </w:tc>
      </w:tr>
      <w:tr w:rsidR="007A1822" w14:paraId="3E0E0C0C" w14:textId="77777777" w:rsidTr="002001F2">
        <w:tc>
          <w:tcPr>
            <w:tcW w:w="2194" w:type="dxa"/>
          </w:tcPr>
          <w:p w14:paraId="3342BCFE"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Jahreskarte digitale Medien</w:t>
            </w:r>
          </w:p>
        </w:tc>
        <w:tc>
          <w:tcPr>
            <w:tcW w:w="2194" w:type="dxa"/>
          </w:tcPr>
          <w:p w14:paraId="22592807"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w:t>
            </w:r>
          </w:p>
        </w:tc>
        <w:tc>
          <w:tcPr>
            <w:tcW w:w="2194" w:type="dxa"/>
          </w:tcPr>
          <w:p w14:paraId="51616085"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5" w:type="dxa"/>
          </w:tcPr>
          <w:p w14:paraId="1FC0AF33"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CHF xx</w:t>
            </w:r>
          </w:p>
        </w:tc>
      </w:tr>
      <w:tr w:rsidR="007A1822" w14:paraId="3CAA82AC" w14:textId="77777777" w:rsidTr="002001F2">
        <w:tc>
          <w:tcPr>
            <w:tcW w:w="2194" w:type="dxa"/>
          </w:tcPr>
          <w:p w14:paraId="3BF0FE01"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Monatskarte</w:t>
            </w:r>
          </w:p>
        </w:tc>
        <w:tc>
          <w:tcPr>
            <w:tcW w:w="2194" w:type="dxa"/>
          </w:tcPr>
          <w:p w14:paraId="274D3771"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4" w:type="dxa"/>
          </w:tcPr>
          <w:p w14:paraId="5854C40A"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w:t>
            </w:r>
          </w:p>
        </w:tc>
        <w:tc>
          <w:tcPr>
            <w:tcW w:w="2195" w:type="dxa"/>
          </w:tcPr>
          <w:p w14:paraId="46F1933E"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CHF xx</w:t>
            </w:r>
          </w:p>
        </w:tc>
      </w:tr>
      <w:tr w:rsidR="007A1822" w14:paraId="3BBD5ED9" w14:textId="77777777" w:rsidTr="002001F2">
        <w:tc>
          <w:tcPr>
            <w:tcW w:w="2194" w:type="dxa"/>
          </w:tcPr>
          <w:p w14:paraId="7463CF75" w14:textId="77777777" w:rsidR="007A1822" w:rsidRDefault="007A1822" w:rsidP="002001F2">
            <w:pPr>
              <w:spacing w:line="276" w:lineRule="auto"/>
              <w:rPr>
                <w:rFonts w:ascii="Helvetica" w:hAnsi="Helvetica" w:cs="Helvetica"/>
                <w:sz w:val="20"/>
                <w:szCs w:val="20"/>
              </w:rPr>
            </w:pPr>
            <w:r>
              <w:rPr>
                <w:rFonts w:ascii="Helvetica" w:hAnsi="Helvetica" w:cs="Helvetica"/>
                <w:sz w:val="20"/>
                <w:szCs w:val="20"/>
              </w:rPr>
              <w:t>Einzelausleihe</w:t>
            </w:r>
          </w:p>
        </w:tc>
        <w:tc>
          <w:tcPr>
            <w:tcW w:w="2194" w:type="dxa"/>
          </w:tcPr>
          <w:p w14:paraId="341AA694"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x</w:t>
            </w:r>
          </w:p>
        </w:tc>
        <w:tc>
          <w:tcPr>
            <w:tcW w:w="2194" w:type="dxa"/>
          </w:tcPr>
          <w:p w14:paraId="7D7544F8"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w:t>
            </w:r>
          </w:p>
        </w:tc>
        <w:tc>
          <w:tcPr>
            <w:tcW w:w="2195" w:type="dxa"/>
          </w:tcPr>
          <w:p w14:paraId="16E3C9B2" w14:textId="77777777" w:rsidR="007A1822" w:rsidRDefault="007A1822" w:rsidP="002001F2">
            <w:pPr>
              <w:spacing w:line="276" w:lineRule="auto"/>
              <w:jc w:val="center"/>
              <w:rPr>
                <w:rFonts w:ascii="Helvetica" w:hAnsi="Helvetica" w:cs="Helvetica"/>
                <w:sz w:val="20"/>
                <w:szCs w:val="20"/>
              </w:rPr>
            </w:pPr>
            <w:r>
              <w:rPr>
                <w:rFonts w:ascii="Helvetica" w:hAnsi="Helvetica" w:cs="Helvetica"/>
                <w:sz w:val="20"/>
                <w:szCs w:val="20"/>
              </w:rPr>
              <w:t>CHF xx</w:t>
            </w:r>
          </w:p>
        </w:tc>
      </w:tr>
    </w:tbl>
    <w:p w14:paraId="6AEC729C" w14:textId="77777777" w:rsidR="007A1822" w:rsidRPr="00C110A2" w:rsidRDefault="007A1822" w:rsidP="007A1822">
      <w:pPr>
        <w:rPr>
          <w:rFonts w:ascii="Helvetica" w:hAnsi="Helvetica" w:cs="Helvetica"/>
          <w:sz w:val="20"/>
          <w:szCs w:val="20"/>
        </w:rPr>
      </w:pPr>
    </w:p>
    <w:p w14:paraId="0BF5CB54" w14:textId="77777777" w:rsidR="007A1822" w:rsidRDefault="007A1822" w:rsidP="007A1822">
      <w:pPr>
        <w:rPr>
          <w:rFonts w:ascii="Helvetica" w:hAnsi="Helvetica" w:cs="Helvetica"/>
          <w:sz w:val="20"/>
          <w:szCs w:val="20"/>
        </w:rPr>
      </w:pPr>
      <w:r w:rsidRPr="3AE2E7E0">
        <w:rPr>
          <w:rFonts w:ascii="Helvetica" w:hAnsi="Helvetica" w:cs="Helvetica"/>
          <w:sz w:val="20"/>
          <w:szCs w:val="20"/>
        </w:rPr>
        <w:t>*Lernende, Schüler*innen, Studierende und Praktikant*innen bis 25 Jahre, Arbeitslose und IV-Bezüger*innen (mit Legi/Bestätigung), Inhaber*innen einer KulturLegi.</w:t>
      </w:r>
    </w:p>
    <w:p w14:paraId="6F860458" w14:textId="77777777" w:rsidR="007A1822" w:rsidRDefault="007A1822" w:rsidP="007A1822">
      <w:pPr>
        <w:rPr>
          <w:rFonts w:ascii="Helvetica" w:hAnsi="Helvetica" w:cs="Helvetica"/>
          <w:sz w:val="20"/>
          <w:szCs w:val="20"/>
        </w:rPr>
      </w:pPr>
    </w:p>
    <w:p w14:paraId="036191F8" w14:textId="77777777" w:rsidR="007A1822" w:rsidRDefault="007A1822" w:rsidP="007A1822">
      <w:pPr>
        <w:rPr>
          <w:rFonts w:ascii="Helvetica" w:hAnsi="Helvetica" w:cs="Helvetica"/>
          <w:sz w:val="20"/>
          <w:szCs w:val="20"/>
        </w:rPr>
      </w:pPr>
      <w:r>
        <w:rPr>
          <w:rFonts w:ascii="Helvetica" w:hAnsi="Helvetica" w:cs="Helvetica"/>
          <w:i/>
          <w:iCs/>
          <w:sz w:val="20"/>
          <w:szCs w:val="20"/>
        </w:rPr>
        <w:t>Mit</w:t>
      </w:r>
      <w:r w:rsidRPr="00504B3F">
        <w:rPr>
          <w:rFonts w:ascii="Helvetica" w:hAnsi="Helvetica" w:cs="Helvetica"/>
          <w:i/>
          <w:iCs/>
          <w:sz w:val="20"/>
          <w:szCs w:val="20"/>
        </w:rPr>
        <w:t xml:space="preserve"> kostenlosem oder ermässigte</w:t>
      </w:r>
      <w:r>
        <w:rPr>
          <w:rFonts w:ascii="Helvetica" w:hAnsi="Helvetica" w:cs="Helvetica"/>
          <w:i/>
          <w:iCs/>
          <w:sz w:val="20"/>
          <w:szCs w:val="20"/>
        </w:rPr>
        <w:t xml:space="preserve">m </w:t>
      </w:r>
      <w:r w:rsidRPr="00504B3F">
        <w:rPr>
          <w:rFonts w:ascii="Helvetica" w:hAnsi="Helvetica" w:cs="Helvetica"/>
          <w:i/>
          <w:iCs/>
          <w:sz w:val="20"/>
          <w:szCs w:val="20"/>
        </w:rPr>
        <w:t>Tarif</w:t>
      </w:r>
      <w:r>
        <w:rPr>
          <w:rFonts w:ascii="Helvetica" w:hAnsi="Helvetica" w:cs="Helvetica"/>
          <w:sz w:val="20"/>
          <w:szCs w:val="20"/>
        </w:rPr>
        <w:t xml:space="preserve">: </w:t>
      </w:r>
    </w:p>
    <w:p w14:paraId="51297D15" w14:textId="77777777" w:rsidR="007A1822" w:rsidRDefault="007A1822" w:rsidP="007A1822">
      <w:pPr>
        <w:rPr>
          <w:rFonts w:ascii="Helvetica" w:hAnsi="Helvetica" w:cs="Helvetica"/>
          <w:sz w:val="20"/>
          <w:szCs w:val="20"/>
        </w:rPr>
      </w:pPr>
      <w:r w:rsidRPr="3AE2E7E0">
        <w:rPr>
          <w:rFonts w:ascii="Helvetica" w:hAnsi="Helvetica" w:cs="Helvetica"/>
          <w:sz w:val="20"/>
          <w:szCs w:val="20"/>
        </w:rPr>
        <w:t>Personen mit Aufenthaltsbewilligung; ggf. zu differenzieren nach «wohnhaft im Kanton» oder «ausserkantonal»</w:t>
      </w:r>
    </w:p>
    <w:p w14:paraId="3FB06BFD" w14:textId="77777777" w:rsidR="007A1822" w:rsidRDefault="007A1822" w:rsidP="007A1822">
      <w:pPr>
        <w:rPr>
          <w:rFonts w:ascii="Helvetica" w:hAnsi="Helvetica" w:cs="Helvetica"/>
          <w:sz w:val="20"/>
          <w:szCs w:val="20"/>
        </w:rPr>
      </w:pPr>
    </w:p>
    <w:p w14:paraId="6E2BAF2F" w14:textId="77777777" w:rsidR="007A1822" w:rsidRPr="00C110A2" w:rsidRDefault="007A1822" w:rsidP="007A1822">
      <w:pPr>
        <w:ind w:left="142" w:hanging="142"/>
        <w:rPr>
          <w:rFonts w:ascii="Helvetica" w:hAnsi="Helvetica" w:cs="Helvetica"/>
          <w:sz w:val="20"/>
          <w:szCs w:val="20"/>
        </w:rPr>
      </w:pPr>
      <w:r w:rsidRPr="34F29D51">
        <w:rPr>
          <w:rFonts w:ascii="Helvetica" w:hAnsi="Helvetica" w:cs="Helvetica"/>
          <w:sz w:val="20"/>
          <w:szCs w:val="20"/>
        </w:rPr>
        <w:t>**max. x E-Medien pro Plattform (beispielsweise Onleihe, Onleihe Junior, Overdrive, e-bibliomedia …), Streaming-Plattformen: 3 Stunden Streaming täglich / 3 Downloads wöchentlich</w:t>
      </w:r>
    </w:p>
    <w:p w14:paraId="1CEC9BF5" w14:textId="77777777" w:rsidR="007A1822" w:rsidRDefault="007A1822" w:rsidP="007A1822">
      <w:pPr>
        <w:rPr>
          <w:rFonts w:ascii="Helvetica" w:hAnsi="Helvetica" w:cs="Helvetica"/>
          <w:sz w:val="20"/>
          <w:szCs w:val="20"/>
        </w:rPr>
      </w:pPr>
    </w:p>
    <w:p w14:paraId="3C27BF79" w14:textId="77777777" w:rsidR="007A1822" w:rsidRDefault="007A1822" w:rsidP="007A1822">
      <w:pPr>
        <w:spacing w:after="160" w:line="259" w:lineRule="auto"/>
        <w:rPr>
          <w:rFonts w:ascii="Helvetica" w:hAnsi="Helvetica" w:cs="Helvetica"/>
          <w:sz w:val="20"/>
          <w:szCs w:val="20"/>
        </w:rPr>
      </w:pPr>
      <w:r>
        <w:rPr>
          <w:rFonts w:ascii="Helvetica" w:hAnsi="Helvetica" w:cs="Helvetica"/>
          <w:sz w:val="20"/>
          <w:szCs w:val="20"/>
        </w:rPr>
        <w:br w:type="page"/>
      </w:r>
    </w:p>
    <w:p w14:paraId="5BE96B02" w14:textId="77777777" w:rsidR="007A1822" w:rsidRDefault="007A1822" w:rsidP="007A1822">
      <w:pPr>
        <w:rPr>
          <w:rFonts w:ascii="Helvetica" w:hAnsi="Helvetica" w:cs="Helvetica"/>
          <w:b/>
          <w:bCs/>
          <w:sz w:val="20"/>
          <w:szCs w:val="20"/>
        </w:rPr>
      </w:pPr>
      <w:r w:rsidRPr="00360752">
        <w:rPr>
          <w:rFonts w:ascii="Helvetica" w:hAnsi="Helvetica" w:cs="Helvetica"/>
          <w:b/>
          <w:bCs/>
          <w:sz w:val="20"/>
          <w:szCs w:val="20"/>
        </w:rPr>
        <w:lastRenderedPageBreak/>
        <w:t>Sonstige Gebühren</w:t>
      </w:r>
    </w:p>
    <w:p w14:paraId="24BB14B4" w14:textId="77777777" w:rsidR="007A1822" w:rsidRPr="00360752" w:rsidRDefault="007A1822" w:rsidP="007A1822">
      <w:pPr>
        <w:rPr>
          <w:rFonts w:ascii="Helvetica" w:hAnsi="Helvetica" w:cs="Helvetica"/>
          <w:b/>
          <w:bCs/>
          <w:sz w:val="20"/>
          <w:szCs w:val="20"/>
        </w:rPr>
      </w:pPr>
    </w:p>
    <w:p w14:paraId="38160339" w14:textId="77777777" w:rsidR="007A1822" w:rsidRPr="00514F28" w:rsidRDefault="007A1822" w:rsidP="007A1822">
      <w:pPr>
        <w:pStyle w:val="Listenabsatz"/>
        <w:numPr>
          <w:ilvl w:val="0"/>
          <w:numId w:val="42"/>
        </w:numPr>
        <w:spacing w:line="276" w:lineRule="auto"/>
        <w:ind w:left="426" w:hanging="284"/>
        <w:rPr>
          <w:rFonts w:ascii="Helvetica" w:hAnsi="Helvetica" w:cs="Helvetica"/>
          <w:sz w:val="20"/>
          <w:szCs w:val="20"/>
        </w:rPr>
      </w:pPr>
      <w:r w:rsidRPr="00514F28">
        <w:rPr>
          <w:rFonts w:ascii="Helvetica" w:hAnsi="Helvetica" w:cs="Helvetica"/>
          <w:sz w:val="20"/>
          <w:szCs w:val="20"/>
        </w:rPr>
        <w:t>Einschreibung/Anmeldung</w:t>
      </w:r>
      <w:r w:rsidRPr="00514F28">
        <w:rPr>
          <w:rFonts w:ascii="Helvetica" w:hAnsi="Helvetica" w:cs="Helvetica"/>
          <w:sz w:val="20"/>
          <w:szCs w:val="20"/>
        </w:rPr>
        <w:tab/>
      </w:r>
      <w:r>
        <w:rPr>
          <w:rFonts w:ascii="Helvetica" w:hAnsi="Helvetica" w:cs="Helvetica"/>
          <w:sz w:val="20"/>
          <w:szCs w:val="20"/>
        </w:rPr>
        <w:tab/>
      </w:r>
      <w:r w:rsidRPr="00514F28">
        <w:rPr>
          <w:rFonts w:ascii="Helvetica" w:hAnsi="Helvetica" w:cs="Helvetica"/>
          <w:sz w:val="20"/>
          <w:szCs w:val="20"/>
        </w:rPr>
        <w:t>kostenlos</w:t>
      </w:r>
      <w:r w:rsidRPr="00514F28">
        <w:rPr>
          <w:rFonts w:ascii="Helvetica" w:hAnsi="Helvetica" w:cs="Helvetica"/>
          <w:sz w:val="20"/>
          <w:szCs w:val="20"/>
        </w:rPr>
        <w:tab/>
      </w:r>
    </w:p>
    <w:p w14:paraId="3F8686A3" w14:textId="77777777" w:rsidR="007A1822" w:rsidRPr="00514F28" w:rsidRDefault="007A1822" w:rsidP="007A1822">
      <w:pPr>
        <w:pStyle w:val="Listenabsatz"/>
        <w:numPr>
          <w:ilvl w:val="0"/>
          <w:numId w:val="42"/>
        </w:numPr>
        <w:spacing w:line="276" w:lineRule="auto"/>
        <w:ind w:left="426" w:hanging="284"/>
        <w:rPr>
          <w:rFonts w:ascii="Helvetica" w:hAnsi="Helvetica" w:cs="Helvetica"/>
          <w:sz w:val="20"/>
          <w:szCs w:val="20"/>
        </w:rPr>
      </w:pPr>
      <w:r w:rsidRPr="00514F28">
        <w:rPr>
          <w:rFonts w:ascii="Helvetica" w:hAnsi="Helvetica" w:cs="Helvetica"/>
          <w:sz w:val="20"/>
          <w:szCs w:val="20"/>
        </w:rPr>
        <w:t>Reservation von Medien</w:t>
      </w:r>
      <w:r w:rsidRPr="00514F28">
        <w:rPr>
          <w:rFonts w:ascii="Helvetica" w:hAnsi="Helvetica" w:cs="Helvetica"/>
          <w:sz w:val="20"/>
          <w:szCs w:val="20"/>
        </w:rPr>
        <w:tab/>
      </w:r>
      <w:r>
        <w:rPr>
          <w:rFonts w:ascii="Helvetica" w:hAnsi="Helvetica" w:cs="Helvetica"/>
          <w:sz w:val="20"/>
          <w:szCs w:val="20"/>
        </w:rPr>
        <w:tab/>
      </w:r>
      <w:r w:rsidRPr="00514F28">
        <w:rPr>
          <w:rFonts w:ascii="Helvetica" w:hAnsi="Helvetica" w:cs="Helvetica"/>
          <w:sz w:val="20"/>
          <w:szCs w:val="20"/>
        </w:rPr>
        <w:t xml:space="preserve">kostenlos </w:t>
      </w:r>
      <w:r w:rsidRPr="00514F28">
        <w:rPr>
          <w:rFonts w:ascii="Helvetica" w:hAnsi="Helvetica" w:cs="Helvetica"/>
          <w:i/>
          <w:iCs/>
          <w:sz w:val="20"/>
          <w:szCs w:val="20"/>
        </w:rPr>
        <w:t>oder</w:t>
      </w:r>
      <w:r w:rsidRPr="00514F28">
        <w:rPr>
          <w:rFonts w:ascii="Helvetica" w:hAnsi="Helvetica" w:cs="Helvetica"/>
          <w:sz w:val="20"/>
          <w:szCs w:val="20"/>
        </w:rPr>
        <w:t xml:space="preserve"> CHF x pro Medium</w:t>
      </w:r>
    </w:p>
    <w:p w14:paraId="26E7E865" w14:textId="77777777" w:rsidR="007A1822" w:rsidRPr="00514F28" w:rsidRDefault="007A1822" w:rsidP="007A1822">
      <w:pPr>
        <w:pStyle w:val="Listenabsatz"/>
        <w:spacing w:line="276" w:lineRule="auto"/>
        <w:ind w:left="3540"/>
        <w:rPr>
          <w:rFonts w:ascii="Helvetica" w:hAnsi="Helvetica" w:cs="Helvetica"/>
          <w:sz w:val="20"/>
          <w:szCs w:val="20"/>
        </w:rPr>
      </w:pPr>
      <w:r w:rsidRPr="00514F28">
        <w:rPr>
          <w:rFonts w:ascii="Helvetica" w:hAnsi="Helvetica" w:cs="Helvetica"/>
          <w:sz w:val="20"/>
          <w:szCs w:val="20"/>
        </w:rPr>
        <w:t>Pro Bibliothekskarte sind x Reservationen möglich, diese bleiben xx Tage reserviert und abholbereit.</w:t>
      </w:r>
    </w:p>
    <w:p w14:paraId="29CB219E" w14:textId="77777777" w:rsidR="007A1822" w:rsidRPr="003D3582" w:rsidRDefault="007A1822" w:rsidP="007A1822">
      <w:pPr>
        <w:pStyle w:val="Listenabsatz"/>
        <w:numPr>
          <w:ilvl w:val="0"/>
          <w:numId w:val="43"/>
        </w:numPr>
        <w:spacing w:line="276" w:lineRule="auto"/>
        <w:ind w:left="426" w:hanging="284"/>
        <w:rPr>
          <w:rFonts w:ascii="Helvetica" w:hAnsi="Helvetica" w:cs="Helvetica"/>
          <w:sz w:val="20"/>
          <w:szCs w:val="20"/>
        </w:rPr>
      </w:pPr>
      <w:r w:rsidRPr="003D3582">
        <w:rPr>
          <w:rFonts w:ascii="Helvetica" w:hAnsi="Helvetica" w:cs="Helvetica"/>
          <w:sz w:val="20"/>
          <w:szCs w:val="20"/>
        </w:rPr>
        <w:t>Verlängerung von Medien</w:t>
      </w:r>
      <w:r w:rsidRPr="003D3582">
        <w:rPr>
          <w:rFonts w:ascii="Helvetica" w:hAnsi="Helvetica" w:cs="Helvetica"/>
          <w:sz w:val="20"/>
          <w:szCs w:val="20"/>
        </w:rPr>
        <w:tab/>
      </w:r>
      <w:r>
        <w:rPr>
          <w:rFonts w:ascii="Helvetica" w:hAnsi="Helvetica" w:cs="Helvetica"/>
          <w:sz w:val="20"/>
          <w:szCs w:val="20"/>
        </w:rPr>
        <w:tab/>
        <w:t>ko</w:t>
      </w:r>
      <w:r w:rsidRPr="003D3582">
        <w:rPr>
          <w:rFonts w:ascii="Helvetica" w:hAnsi="Helvetica" w:cs="Helvetica"/>
          <w:sz w:val="20"/>
          <w:szCs w:val="20"/>
        </w:rPr>
        <w:t xml:space="preserve">stenlos </w:t>
      </w:r>
      <w:r w:rsidRPr="003D3582">
        <w:rPr>
          <w:rFonts w:ascii="Helvetica" w:hAnsi="Helvetica" w:cs="Helvetica"/>
          <w:i/>
          <w:iCs/>
          <w:sz w:val="20"/>
          <w:szCs w:val="20"/>
        </w:rPr>
        <w:t>oder</w:t>
      </w:r>
      <w:r w:rsidRPr="003D3582">
        <w:rPr>
          <w:rFonts w:ascii="Helvetica" w:hAnsi="Helvetica" w:cs="Helvetica"/>
          <w:sz w:val="20"/>
          <w:szCs w:val="20"/>
        </w:rPr>
        <w:t xml:space="preserve"> CHF x </w:t>
      </w:r>
      <w:r>
        <w:rPr>
          <w:rFonts w:ascii="Helvetica" w:hAnsi="Helvetica" w:cs="Helvetica"/>
          <w:sz w:val="20"/>
          <w:szCs w:val="20"/>
        </w:rPr>
        <w:t>pro Medium</w:t>
      </w:r>
    </w:p>
    <w:p w14:paraId="70D56357" w14:textId="77777777" w:rsidR="007A1822" w:rsidRPr="003D3582" w:rsidRDefault="007A1822" w:rsidP="007A1822">
      <w:pPr>
        <w:pStyle w:val="Listenabsatz"/>
        <w:numPr>
          <w:ilvl w:val="0"/>
          <w:numId w:val="43"/>
        </w:numPr>
        <w:spacing w:line="276" w:lineRule="auto"/>
        <w:ind w:left="426" w:hanging="284"/>
        <w:rPr>
          <w:rFonts w:ascii="Helvetica" w:hAnsi="Helvetica" w:cs="Helvetica"/>
          <w:sz w:val="20"/>
          <w:szCs w:val="20"/>
        </w:rPr>
      </w:pPr>
      <w:r w:rsidRPr="003D3582">
        <w:rPr>
          <w:rFonts w:ascii="Helvetica" w:hAnsi="Helvetica" w:cs="Helvetica"/>
          <w:sz w:val="20"/>
          <w:szCs w:val="20"/>
        </w:rPr>
        <w:t>Ersatzkarte</w:t>
      </w:r>
      <w:r w:rsidRPr="003D3582">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CHF xx</w:t>
      </w:r>
      <w:r w:rsidRPr="003D3582">
        <w:rPr>
          <w:rFonts w:ascii="Helvetica" w:hAnsi="Helvetica" w:cs="Helvetica"/>
          <w:sz w:val="20"/>
          <w:szCs w:val="20"/>
        </w:rPr>
        <w:tab/>
      </w:r>
    </w:p>
    <w:p w14:paraId="4551029B" w14:textId="77777777" w:rsidR="007A1822" w:rsidRDefault="007A1822" w:rsidP="007A1822">
      <w:pPr>
        <w:pStyle w:val="Listenabsatz"/>
        <w:numPr>
          <w:ilvl w:val="0"/>
          <w:numId w:val="43"/>
        </w:numPr>
        <w:spacing w:line="276" w:lineRule="auto"/>
        <w:ind w:left="426" w:hanging="284"/>
        <w:rPr>
          <w:rFonts w:ascii="Helvetica" w:hAnsi="Helvetica" w:cs="Helvetica"/>
          <w:sz w:val="20"/>
          <w:szCs w:val="20"/>
        </w:rPr>
      </w:pPr>
      <w:r w:rsidRPr="003D3582">
        <w:rPr>
          <w:rFonts w:ascii="Helvetica" w:hAnsi="Helvetica" w:cs="Helvetica"/>
          <w:sz w:val="20"/>
          <w:szCs w:val="20"/>
        </w:rPr>
        <w:t xml:space="preserve">Bearbeitungsgebühr </w:t>
      </w:r>
    </w:p>
    <w:p w14:paraId="4FDDD3D7" w14:textId="77777777" w:rsidR="007A1822" w:rsidRPr="003D3582" w:rsidRDefault="007A1822" w:rsidP="007A1822">
      <w:pPr>
        <w:pStyle w:val="Listenabsatz"/>
        <w:spacing w:line="276" w:lineRule="auto"/>
        <w:ind w:left="426"/>
        <w:rPr>
          <w:rFonts w:ascii="Helvetica" w:hAnsi="Helvetica" w:cs="Helvetica"/>
          <w:sz w:val="20"/>
          <w:szCs w:val="20"/>
        </w:rPr>
      </w:pPr>
      <w:r w:rsidRPr="003D3582">
        <w:rPr>
          <w:rFonts w:ascii="Helvetica" w:hAnsi="Helvetica" w:cs="Helvetica"/>
          <w:sz w:val="20"/>
          <w:szCs w:val="20"/>
        </w:rPr>
        <w:t>bei Ersatzbeschaffung Medium</w:t>
      </w:r>
      <w:r w:rsidRPr="003D3582">
        <w:rPr>
          <w:rFonts w:ascii="Helvetica" w:hAnsi="Helvetica" w:cs="Helvetica"/>
          <w:sz w:val="20"/>
          <w:szCs w:val="20"/>
        </w:rPr>
        <w:tab/>
      </w:r>
      <w:r>
        <w:rPr>
          <w:rFonts w:ascii="Helvetica" w:hAnsi="Helvetica" w:cs="Helvetica"/>
          <w:sz w:val="20"/>
          <w:szCs w:val="20"/>
        </w:rPr>
        <w:t>CHF xx</w:t>
      </w:r>
      <w:r w:rsidRPr="003D3582">
        <w:rPr>
          <w:rFonts w:ascii="Helvetica" w:hAnsi="Helvetica" w:cs="Helvetica"/>
          <w:sz w:val="20"/>
          <w:szCs w:val="20"/>
        </w:rPr>
        <w:tab/>
      </w:r>
      <w:r>
        <w:rPr>
          <w:rFonts w:ascii="Helvetica" w:hAnsi="Helvetica" w:cs="Helvetica"/>
          <w:sz w:val="20"/>
          <w:szCs w:val="20"/>
        </w:rPr>
        <w:t>p</w:t>
      </w:r>
      <w:r w:rsidRPr="003D3582">
        <w:rPr>
          <w:rFonts w:ascii="Helvetica" w:hAnsi="Helvetica" w:cs="Helvetica"/>
          <w:sz w:val="20"/>
          <w:szCs w:val="20"/>
        </w:rPr>
        <w:t>lus Kaufpreis Ersatzbeschaffung Medium</w:t>
      </w:r>
    </w:p>
    <w:p w14:paraId="0C14CFA7" w14:textId="77777777" w:rsidR="007A1822" w:rsidRDefault="007A1822" w:rsidP="007A1822">
      <w:pPr>
        <w:pStyle w:val="Listenabsatz"/>
        <w:numPr>
          <w:ilvl w:val="0"/>
          <w:numId w:val="43"/>
        </w:numPr>
        <w:spacing w:line="276" w:lineRule="auto"/>
        <w:ind w:left="426" w:hanging="284"/>
        <w:rPr>
          <w:rFonts w:ascii="Helvetica" w:hAnsi="Helvetica" w:cs="Helvetica"/>
          <w:sz w:val="20"/>
          <w:szCs w:val="20"/>
        </w:rPr>
      </w:pPr>
      <w:r w:rsidRPr="00C755D6">
        <w:rPr>
          <w:rFonts w:ascii="Helvetica" w:hAnsi="Helvetica" w:cs="Helvetica"/>
          <w:sz w:val="20"/>
          <w:szCs w:val="20"/>
        </w:rPr>
        <w:t>Kopien/Scans</w:t>
      </w:r>
      <w:r w:rsidRPr="00C755D6">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CHF x pro Stück</w:t>
      </w:r>
    </w:p>
    <w:p w14:paraId="156EE667" w14:textId="77777777" w:rsidR="007A1822" w:rsidRPr="00C755D6" w:rsidRDefault="007A1822" w:rsidP="007A1822">
      <w:pPr>
        <w:pStyle w:val="Listenabsatz"/>
        <w:numPr>
          <w:ilvl w:val="0"/>
          <w:numId w:val="43"/>
        </w:numPr>
        <w:spacing w:line="276" w:lineRule="auto"/>
        <w:ind w:left="426" w:hanging="284"/>
        <w:rPr>
          <w:rFonts w:ascii="Helvetica" w:hAnsi="Helvetica" w:cs="Helvetica"/>
          <w:sz w:val="20"/>
          <w:szCs w:val="20"/>
        </w:rPr>
      </w:pPr>
      <w:r w:rsidRPr="00C755D6">
        <w:rPr>
          <w:rFonts w:ascii="Helvetica" w:hAnsi="Helvetica" w:cs="Helvetica"/>
          <w:sz w:val="20"/>
          <w:szCs w:val="20"/>
        </w:rPr>
        <w:t>Postversand</w:t>
      </w:r>
      <w:r w:rsidRPr="00C755D6">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CHF xx</w:t>
      </w:r>
    </w:p>
    <w:p w14:paraId="5A89C1C0" w14:textId="77777777" w:rsidR="007A1822" w:rsidRDefault="007A1822" w:rsidP="007A1822">
      <w:pPr>
        <w:rPr>
          <w:rFonts w:ascii="Helvetica" w:hAnsi="Helvetica" w:cs="Helvetica"/>
          <w:sz w:val="20"/>
          <w:szCs w:val="20"/>
        </w:rPr>
      </w:pPr>
    </w:p>
    <w:p w14:paraId="71DAD5C3" w14:textId="77777777" w:rsidR="007A1822" w:rsidRPr="00C110A2" w:rsidRDefault="007A1822" w:rsidP="007A1822">
      <w:pPr>
        <w:rPr>
          <w:rFonts w:ascii="Helvetica" w:hAnsi="Helvetica" w:cs="Helvetica"/>
          <w:sz w:val="20"/>
          <w:szCs w:val="20"/>
        </w:rPr>
      </w:pPr>
    </w:p>
    <w:p w14:paraId="73479312" w14:textId="77777777" w:rsidR="007A1822" w:rsidRDefault="007A1822" w:rsidP="007A1822">
      <w:pPr>
        <w:rPr>
          <w:rFonts w:ascii="Helvetica" w:hAnsi="Helvetica" w:cs="Helvetica"/>
          <w:sz w:val="20"/>
          <w:szCs w:val="20"/>
        </w:rPr>
      </w:pPr>
    </w:p>
    <w:p w14:paraId="1BE215D9" w14:textId="77777777" w:rsidR="007A1822" w:rsidRPr="00C755D6" w:rsidRDefault="007A1822" w:rsidP="007A1822">
      <w:pPr>
        <w:rPr>
          <w:rFonts w:ascii="Helvetica" w:hAnsi="Helvetica" w:cs="Helvetica"/>
          <w:b/>
          <w:bCs/>
          <w:sz w:val="20"/>
          <w:szCs w:val="20"/>
        </w:rPr>
      </w:pPr>
      <w:r w:rsidRPr="00C755D6">
        <w:rPr>
          <w:rFonts w:ascii="Helvetica" w:hAnsi="Helvetica" w:cs="Helvetica"/>
          <w:b/>
          <w:bCs/>
          <w:sz w:val="20"/>
          <w:szCs w:val="20"/>
        </w:rPr>
        <w:t>Mahnungen</w:t>
      </w:r>
    </w:p>
    <w:p w14:paraId="4B6CE67F" w14:textId="77777777" w:rsidR="007A1822" w:rsidRDefault="007A1822" w:rsidP="007A1822">
      <w:pPr>
        <w:rPr>
          <w:rFonts w:ascii="Helvetica" w:hAnsi="Helvetica" w:cs="Helvetica"/>
          <w:sz w:val="20"/>
          <w:szCs w:val="20"/>
        </w:rPr>
      </w:pPr>
      <w:r w:rsidRPr="00C110A2">
        <w:rPr>
          <w:rFonts w:ascii="Helvetica" w:hAnsi="Helvetica" w:cs="Helvetica"/>
          <w:sz w:val="20"/>
          <w:szCs w:val="20"/>
        </w:rPr>
        <w:t xml:space="preserve">Bei Überschreitung der Ausleihfrist wird gebührenpflichtig gemahnt. </w:t>
      </w:r>
    </w:p>
    <w:p w14:paraId="2BD3669C" w14:textId="77777777" w:rsidR="007A1822" w:rsidRDefault="007A1822" w:rsidP="007A1822">
      <w:pPr>
        <w:rPr>
          <w:rFonts w:ascii="Helvetica" w:hAnsi="Helvetica" w:cs="Helvetica"/>
          <w:sz w:val="20"/>
          <w:szCs w:val="20"/>
        </w:rPr>
      </w:pPr>
      <w:r w:rsidRPr="00C110A2">
        <w:rPr>
          <w:rFonts w:ascii="Helvetica" w:hAnsi="Helvetica" w:cs="Helvetica"/>
          <w:sz w:val="20"/>
          <w:szCs w:val="20"/>
        </w:rPr>
        <w:t xml:space="preserve">Die Mahngebühren werden geschuldet, unabhängig von der erfolgten Zustellung der Mahnung. Nach x-maliger erfolgloser Mahnung werden zusätzlich die Kosten einer Ersatzbeschaffung und Bearbeitungsgebühren in Rechnung gestellt. Wenn auf diese Rechnung innerhalb von </w:t>
      </w:r>
      <w:r>
        <w:rPr>
          <w:rFonts w:ascii="Helvetica" w:hAnsi="Helvetica" w:cs="Helvetica"/>
          <w:sz w:val="20"/>
          <w:szCs w:val="20"/>
        </w:rPr>
        <w:t>xx</w:t>
      </w:r>
      <w:r w:rsidRPr="00C110A2">
        <w:rPr>
          <w:rFonts w:ascii="Helvetica" w:hAnsi="Helvetica" w:cs="Helvetica"/>
          <w:sz w:val="20"/>
          <w:szCs w:val="20"/>
        </w:rPr>
        <w:t xml:space="preserve"> Tagen nicht reagiert wird, gelten die Medien als verloren und werden nicht mehr zurückgenommen. </w:t>
      </w:r>
    </w:p>
    <w:p w14:paraId="68144BA8"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Die Bibliothek tritt die geschuldeten Kosten zu diesem Zeitpunkt an eine externe Firma zum Inkasso ab.</w:t>
      </w:r>
    </w:p>
    <w:p w14:paraId="6DA755D4" w14:textId="77777777" w:rsidR="007A1822" w:rsidRDefault="007A1822" w:rsidP="007A1822">
      <w:pPr>
        <w:rPr>
          <w:rFonts w:ascii="Helvetica" w:hAnsi="Helvetica" w:cs="Helvetica"/>
          <w:sz w:val="20"/>
          <w:szCs w:val="20"/>
        </w:rPr>
      </w:pPr>
    </w:p>
    <w:p w14:paraId="47949223" w14:textId="77777777" w:rsidR="007A1822" w:rsidRDefault="007A1822" w:rsidP="007A1822">
      <w:pPr>
        <w:pStyle w:val="Listenabsatz"/>
        <w:numPr>
          <w:ilvl w:val="0"/>
          <w:numId w:val="44"/>
        </w:numPr>
        <w:spacing w:line="276" w:lineRule="auto"/>
        <w:ind w:left="426" w:hanging="284"/>
        <w:rPr>
          <w:rFonts w:ascii="Helvetica" w:hAnsi="Helvetica" w:cs="Helvetica"/>
          <w:sz w:val="20"/>
          <w:szCs w:val="20"/>
        </w:rPr>
      </w:pPr>
      <w:r w:rsidRPr="002425D5">
        <w:rPr>
          <w:rFonts w:ascii="Helvetica" w:hAnsi="Helvetica" w:cs="Helvetica"/>
          <w:sz w:val="20"/>
          <w:szCs w:val="20"/>
        </w:rPr>
        <w:t xml:space="preserve">Erinnerung </w:t>
      </w:r>
      <w:r w:rsidRPr="009560D4">
        <w:rPr>
          <w:rFonts w:ascii="Helvetica" w:hAnsi="Helvetica" w:cs="Helvetica"/>
          <w:sz w:val="20"/>
          <w:szCs w:val="20"/>
        </w:rPr>
        <w:t>Rückgabetermin</w:t>
      </w:r>
      <w:r w:rsidRPr="009560D4">
        <w:rPr>
          <w:rFonts w:ascii="Helvetica" w:hAnsi="Helvetica" w:cs="Helvetica"/>
          <w:sz w:val="20"/>
          <w:szCs w:val="20"/>
        </w:rPr>
        <w:tab/>
        <w:t xml:space="preserve">kostenlos </w:t>
      </w:r>
    </w:p>
    <w:p w14:paraId="29B726C0" w14:textId="77777777" w:rsidR="007A1822" w:rsidRPr="009560D4" w:rsidRDefault="007A1822" w:rsidP="007A1822">
      <w:pPr>
        <w:pStyle w:val="Listenabsatz"/>
        <w:spacing w:line="276" w:lineRule="auto"/>
        <w:ind w:left="3258" w:firstLine="282"/>
        <w:rPr>
          <w:rFonts w:ascii="Helvetica" w:hAnsi="Helvetica" w:cs="Helvetica"/>
          <w:sz w:val="20"/>
          <w:szCs w:val="20"/>
        </w:rPr>
      </w:pPr>
      <w:r w:rsidRPr="009560D4">
        <w:rPr>
          <w:rFonts w:ascii="Helvetica" w:hAnsi="Helvetica" w:cs="Helvetica"/>
          <w:sz w:val="20"/>
          <w:szCs w:val="20"/>
        </w:rPr>
        <w:t>(Erinnerung per E-Mail x Tage vor Rückgabetermin)</w:t>
      </w:r>
    </w:p>
    <w:p w14:paraId="72566C03" w14:textId="77777777" w:rsidR="007A1822" w:rsidRPr="003366F9" w:rsidRDefault="007A1822" w:rsidP="007A1822">
      <w:pPr>
        <w:pStyle w:val="Listenabsatz"/>
        <w:numPr>
          <w:ilvl w:val="0"/>
          <w:numId w:val="44"/>
        </w:numPr>
        <w:spacing w:line="276" w:lineRule="auto"/>
        <w:ind w:left="426" w:hanging="284"/>
        <w:rPr>
          <w:rFonts w:ascii="Helvetica" w:hAnsi="Helvetica" w:cs="Helvetica"/>
          <w:sz w:val="20"/>
          <w:szCs w:val="20"/>
        </w:rPr>
      </w:pPr>
      <w:r w:rsidRPr="003366F9">
        <w:rPr>
          <w:rFonts w:ascii="Helvetica" w:hAnsi="Helvetica" w:cs="Helvetica"/>
          <w:sz w:val="20"/>
          <w:szCs w:val="20"/>
        </w:rPr>
        <w:t>1. Mahnung</w:t>
      </w:r>
      <w:r w:rsidRPr="003366F9">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CHF x bei </w:t>
      </w:r>
      <w:r w:rsidRPr="003366F9">
        <w:rPr>
          <w:rFonts w:ascii="Helvetica" w:hAnsi="Helvetica" w:cs="Helvetica"/>
          <w:sz w:val="20"/>
          <w:szCs w:val="20"/>
        </w:rPr>
        <w:t>x Tage</w:t>
      </w:r>
      <w:r>
        <w:rPr>
          <w:rFonts w:ascii="Helvetica" w:hAnsi="Helvetica" w:cs="Helvetica"/>
          <w:sz w:val="20"/>
          <w:szCs w:val="20"/>
        </w:rPr>
        <w:t>n</w:t>
      </w:r>
      <w:r w:rsidRPr="003366F9">
        <w:rPr>
          <w:rFonts w:ascii="Helvetica" w:hAnsi="Helvetica" w:cs="Helvetica"/>
          <w:sz w:val="20"/>
          <w:szCs w:val="20"/>
        </w:rPr>
        <w:t xml:space="preserve"> nach Rückgabetermin</w:t>
      </w:r>
    </w:p>
    <w:p w14:paraId="787AAE3D" w14:textId="77777777" w:rsidR="007A1822" w:rsidRPr="003366F9" w:rsidRDefault="007A1822" w:rsidP="007A1822">
      <w:pPr>
        <w:pStyle w:val="Listenabsatz"/>
        <w:numPr>
          <w:ilvl w:val="0"/>
          <w:numId w:val="44"/>
        </w:numPr>
        <w:spacing w:line="276" w:lineRule="auto"/>
        <w:ind w:left="426" w:hanging="284"/>
        <w:rPr>
          <w:rFonts w:ascii="Helvetica" w:hAnsi="Helvetica" w:cs="Helvetica"/>
          <w:sz w:val="20"/>
          <w:szCs w:val="20"/>
        </w:rPr>
      </w:pPr>
      <w:r w:rsidRPr="003366F9">
        <w:rPr>
          <w:rFonts w:ascii="Helvetica" w:hAnsi="Helvetica" w:cs="Helvetica"/>
          <w:sz w:val="20"/>
          <w:szCs w:val="20"/>
        </w:rPr>
        <w:t>2. Mahnung</w:t>
      </w:r>
      <w:r w:rsidRPr="003366F9">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CHF xx bei </w:t>
      </w:r>
      <w:r w:rsidRPr="003366F9">
        <w:rPr>
          <w:rFonts w:ascii="Helvetica" w:hAnsi="Helvetica" w:cs="Helvetica"/>
          <w:sz w:val="20"/>
          <w:szCs w:val="20"/>
        </w:rPr>
        <w:t>x</w:t>
      </w:r>
      <w:r>
        <w:rPr>
          <w:rFonts w:ascii="Helvetica" w:hAnsi="Helvetica" w:cs="Helvetica"/>
          <w:sz w:val="20"/>
          <w:szCs w:val="20"/>
        </w:rPr>
        <w:t>x</w:t>
      </w:r>
      <w:r w:rsidRPr="003366F9">
        <w:rPr>
          <w:rFonts w:ascii="Helvetica" w:hAnsi="Helvetica" w:cs="Helvetica"/>
          <w:sz w:val="20"/>
          <w:szCs w:val="20"/>
        </w:rPr>
        <w:t xml:space="preserve"> Tage</w:t>
      </w:r>
      <w:r>
        <w:rPr>
          <w:rFonts w:ascii="Helvetica" w:hAnsi="Helvetica" w:cs="Helvetica"/>
          <w:sz w:val="20"/>
          <w:szCs w:val="20"/>
        </w:rPr>
        <w:t>n</w:t>
      </w:r>
      <w:r w:rsidRPr="003366F9">
        <w:rPr>
          <w:rFonts w:ascii="Helvetica" w:hAnsi="Helvetica" w:cs="Helvetica"/>
          <w:sz w:val="20"/>
          <w:szCs w:val="20"/>
        </w:rPr>
        <w:t xml:space="preserve"> nach Rückgabetermin</w:t>
      </w:r>
    </w:p>
    <w:p w14:paraId="157B63CE" w14:textId="77777777" w:rsidR="007A1822" w:rsidRPr="003366F9" w:rsidRDefault="007A1822" w:rsidP="007A1822">
      <w:pPr>
        <w:pStyle w:val="Listenabsatz"/>
        <w:numPr>
          <w:ilvl w:val="0"/>
          <w:numId w:val="44"/>
        </w:numPr>
        <w:spacing w:line="276" w:lineRule="auto"/>
        <w:ind w:left="426" w:hanging="284"/>
        <w:rPr>
          <w:rFonts w:ascii="Helvetica" w:hAnsi="Helvetica" w:cs="Helvetica"/>
          <w:sz w:val="20"/>
          <w:szCs w:val="20"/>
        </w:rPr>
      </w:pPr>
      <w:r w:rsidRPr="003366F9">
        <w:rPr>
          <w:rFonts w:ascii="Helvetica" w:hAnsi="Helvetica" w:cs="Helvetica"/>
          <w:sz w:val="20"/>
          <w:szCs w:val="20"/>
        </w:rPr>
        <w:t>Rechnung</w:t>
      </w:r>
      <w:r w:rsidRPr="003366F9">
        <w:rPr>
          <w:rFonts w:ascii="Helvetica" w:hAnsi="Helvetica" w:cs="Helvetica"/>
          <w:sz w:val="20"/>
          <w:szCs w:val="20"/>
        </w:rPr>
        <w:tab/>
      </w:r>
      <w:r w:rsidRPr="003366F9">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CHF xx bei </w:t>
      </w:r>
      <w:r w:rsidRPr="003366F9">
        <w:rPr>
          <w:rFonts w:ascii="Helvetica" w:hAnsi="Helvetica" w:cs="Helvetica"/>
          <w:sz w:val="20"/>
          <w:szCs w:val="20"/>
        </w:rPr>
        <w:t>x</w:t>
      </w:r>
      <w:r>
        <w:rPr>
          <w:rFonts w:ascii="Helvetica" w:hAnsi="Helvetica" w:cs="Helvetica"/>
          <w:sz w:val="20"/>
          <w:szCs w:val="20"/>
        </w:rPr>
        <w:t>x</w:t>
      </w:r>
      <w:r w:rsidRPr="003366F9">
        <w:rPr>
          <w:rFonts w:ascii="Helvetica" w:hAnsi="Helvetica" w:cs="Helvetica"/>
          <w:sz w:val="20"/>
          <w:szCs w:val="20"/>
        </w:rPr>
        <w:t xml:space="preserve"> Tage</w:t>
      </w:r>
      <w:r>
        <w:rPr>
          <w:rFonts w:ascii="Helvetica" w:hAnsi="Helvetica" w:cs="Helvetica"/>
          <w:sz w:val="20"/>
          <w:szCs w:val="20"/>
        </w:rPr>
        <w:t>n</w:t>
      </w:r>
      <w:r w:rsidRPr="003366F9">
        <w:rPr>
          <w:rFonts w:ascii="Helvetica" w:hAnsi="Helvetica" w:cs="Helvetica"/>
          <w:sz w:val="20"/>
          <w:szCs w:val="20"/>
        </w:rPr>
        <w:t xml:space="preserve"> nach Rückgabetermin</w:t>
      </w:r>
    </w:p>
    <w:p w14:paraId="39B0A33D" w14:textId="77777777" w:rsidR="007A1822" w:rsidRDefault="007A1822" w:rsidP="007A1822">
      <w:pPr>
        <w:pStyle w:val="Listenabsatz"/>
        <w:spacing w:line="276" w:lineRule="auto"/>
        <w:rPr>
          <w:rFonts w:ascii="Helvetica" w:hAnsi="Helvetica" w:cs="Helvetica"/>
          <w:sz w:val="20"/>
          <w:szCs w:val="20"/>
        </w:rPr>
      </w:pPr>
    </w:p>
    <w:p w14:paraId="487326FD" w14:textId="77777777" w:rsidR="007A1822" w:rsidRDefault="007A1822" w:rsidP="007A1822">
      <w:pPr>
        <w:pStyle w:val="Listenabsatz"/>
        <w:spacing w:line="276" w:lineRule="auto"/>
        <w:rPr>
          <w:rFonts w:ascii="Helvetica" w:hAnsi="Helvetica" w:cs="Helvetica"/>
          <w:sz w:val="20"/>
          <w:szCs w:val="20"/>
        </w:rPr>
      </w:pPr>
    </w:p>
    <w:p w14:paraId="04AB8ADC" w14:textId="77777777" w:rsidR="007A1822" w:rsidRPr="003366F9" w:rsidRDefault="007A1822" w:rsidP="007A1822">
      <w:pPr>
        <w:pStyle w:val="Listenabsatz"/>
        <w:spacing w:line="276" w:lineRule="auto"/>
        <w:rPr>
          <w:rFonts w:ascii="Helvetica" w:hAnsi="Helvetica" w:cs="Helvetica"/>
          <w:sz w:val="20"/>
          <w:szCs w:val="20"/>
        </w:rPr>
      </w:pPr>
    </w:p>
    <w:p w14:paraId="43FAD052" w14:textId="77777777" w:rsidR="007A1822" w:rsidRPr="003366F9" w:rsidRDefault="007A1822" w:rsidP="007A1822">
      <w:pPr>
        <w:rPr>
          <w:rFonts w:ascii="Helvetica" w:hAnsi="Helvetica" w:cs="Helvetica"/>
          <w:b/>
          <w:bCs/>
          <w:sz w:val="20"/>
          <w:szCs w:val="20"/>
        </w:rPr>
      </w:pPr>
      <w:r w:rsidRPr="003366F9">
        <w:rPr>
          <w:rFonts w:ascii="Helvetica" w:hAnsi="Helvetica" w:cs="Helvetica"/>
          <w:b/>
          <w:bCs/>
          <w:sz w:val="20"/>
          <w:szCs w:val="20"/>
        </w:rPr>
        <w:t>Haftung</w:t>
      </w:r>
    </w:p>
    <w:p w14:paraId="0816AEB0" w14:textId="77777777" w:rsidR="007A1822" w:rsidRDefault="007A1822" w:rsidP="007A1822">
      <w:pPr>
        <w:rPr>
          <w:rFonts w:ascii="Helvetica" w:hAnsi="Helvetica" w:cs="Helvetica"/>
          <w:sz w:val="20"/>
          <w:szCs w:val="20"/>
        </w:rPr>
      </w:pPr>
      <w:r w:rsidRPr="00C110A2">
        <w:rPr>
          <w:rFonts w:ascii="Helvetica" w:hAnsi="Helvetica" w:cs="Helvetica"/>
          <w:sz w:val="20"/>
          <w:szCs w:val="20"/>
        </w:rPr>
        <w:t xml:space="preserve">Bei Beschädigung oder Verlust werden die entstehenden Kosten verrechnet (siehe sonstige Gebühren). Die Bibliothek haftet nicht für Schäden an Geräten im Zusammenhang mit den ausgeliehenen Ton-, Bild- und Datenträgern. Die Benutzenden haften für die ausgeliehenen Medien und deren Verwendung sowie für die Einhaltung der urheberrechtlichen Vorschriften. </w:t>
      </w:r>
    </w:p>
    <w:p w14:paraId="693841B2" w14:textId="77777777" w:rsidR="007A1822" w:rsidRPr="00C110A2" w:rsidRDefault="007A1822" w:rsidP="007A1822">
      <w:pPr>
        <w:rPr>
          <w:rFonts w:ascii="Helvetica" w:hAnsi="Helvetica" w:cs="Helvetica"/>
          <w:sz w:val="20"/>
          <w:szCs w:val="20"/>
        </w:rPr>
      </w:pPr>
      <w:r w:rsidRPr="00C110A2">
        <w:rPr>
          <w:rFonts w:ascii="Helvetica" w:hAnsi="Helvetica" w:cs="Helvetica"/>
          <w:sz w:val="20"/>
          <w:szCs w:val="20"/>
        </w:rPr>
        <w:t>Die Nutzung der Infrastruktur der Bibliothek wird über die Hausordnung geregelt.</w:t>
      </w:r>
    </w:p>
    <w:p w14:paraId="2E3D2680" w14:textId="77777777" w:rsidR="007A1822" w:rsidRDefault="007A1822" w:rsidP="007A1822">
      <w:pPr>
        <w:rPr>
          <w:rFonts w:ascii="Helvetica" w:hAnsi="Helvetica" w:cs="Helvetica"/>
          <w:sz w:val="20"/>
          <w:szCs w:val="20"/>
        </w:rPr>
      </w:pPr>
      <w:r w:rsidRPr="00C110A2">
        <w:rPr>
          <w:rFonts w:ascii="Helvetica" w:hAnsi="Helvetica" w:cs="Helvetica"/>
          <w:sz w:val="20"/>
          <w:szCs w:val="20"/>
        </w:rPr>
        <w:t>Bei wiederholter oder schwerwiegender Verletzung der Bestimmungen dieser Benutzungsordnung sowie bei erheblicher Störung des Bibliotheksbetriebes kann die Bibliothek Benutzende zeitweilig oder ganz von der Bibliotheksbenutzung ausschliessen. Gegen den Ausschluss kann innert xx Tagen seit der Mitteilung ein Begehren um Neubeurteilung gestellt werden. Das Gesuch hat einen Antrag zu enthalten und ist zu begründen. Der angefochtene Ausschlussbescheid ist beizulegen.</w:t>
      </w:r>
    </w:p>
    <w:p w14:paraId="7AFAD85C" w14:textId="77777777" w:rsidR="007A1822" w:rsidRDefault="007A1822" w:rsidP="007A1822">
      <w:pPr>
        <w:spacing w:after="160" w:line="259" w:lineRule="auto"/>
        <w:rPr>
          <w:rFonts w:ascii="Helvetica" w:hAnsi="Helvetica" w:cs="Helvetica"/>
          <w:sz w:val="20"/>
          <w:szCs w:val="20"/>
        </w:rPr>
      </w:pPr>
      <w:r>
        <w:rPr>
          <w:rFonts w:ascii="Helvetica" w:hAnsi="Helvetica" w:cs="Helvetica"/>
          <w:sz w:val="20"/>
          <w:szCs w:val="20"/>
        </w:rPr>
        <w:br w:type="page"/>
      </w:r>
    </w:p>
    <w:p w14:paraId="044B35CA" w14:textId="77777777" w:rsidR="007A1822" w:rsidRPr="00BE1E84" w:rsidRDefault="007A1822" w:rsidP="007A1822">
      <w:pPr>
        <w:spacing w:after="160" w:line="259" w:lineRule="auto"/>
        <w:rPr>
          <w:rFonts w:ascii="Helvetica" w:hAnsi="Helvetica" w:cs="Helvetica"/>
          <w:sz w:val="20"/>
          <w:szCs w:val="20"/>
        </w:rPr>
      </w:pPr>
    </w:p>
    <w:p w14:paraId="545B3D4E" w14:textId="77777777" w:rsidR="007A1822" w:rsidRPr="00766448" w:rsidRDefault="007A1822" w:rsidP="007A1822">
      <w:pPr>
        <w:rPr>
          <w:rFonts w:ascii="Helvetica" w:hAnsi="Helvetica" w:cs="Helvetica"/>
          <w:b/>
          <w:bCs/>
          <w:sz w:val="20"/>
          <w:szCs w:val="20"/>
        </w:rPr>
      </w:pPr>
      <w:r w:rsidRPr="00766448">
        <w:rPr>
          <w:rFonts w:ascii="Helvetica" w:hAnsi="Helvetica" w:cs="Helvetica"/>
          <w:b/>
          <w:bCs/>
          <w:sz w:val="20"/>
          <w:szCs w:val="20"/>
        </w:rPr>
        <w:t>Schlussbestimmungen</w:t>
      </w:r>
      <w:r>
        <w:rPr>
          <w:rFonts w:ascii="Helvetica" w:hAnsi="Helvetica" w:cs="Helvetica"/>
          <w:b/>
          <w:bCs/>
          <w:sz w:val="20"/>
          <w:szCs w:val="20"/>
        </w:rPr>
        <w:t>, Inhalte</w:t>
      </w:r>
    </w:p>
    <w:p w14:paraId="4B4BB8A5" w14:textId="77777777" w:rsidR="007A1822" w:rsidRPr="009560D4" w:rsidRDefault="007A1822" w:rsidP="007A1822">
      <w:pPr>
        <w:pStyle w:val="Listenabsatz"/>
        <w:numPr>
          <w:ilvl w:val="0"/>
          <w:numId w:val="45"/>
        </w:numPr>
        <w:spacing w:line="276" w:lineRule="auto"/>
        <w:ind w:left="426" w:hanging="284"/>
        <w:rPr>
          <w:rFonts w:ascii="Helvetica" w:hAnsi="Helvetica" w:cs="Helvetica"/>
          <w:sz w:val="20"/>
          <w:szCs w:val="20"/>
        </w:rPr>
      </w:pPr>
      <w:r w:rsidRPr="009560D4">
        <w:rPr>
          <w:rFonts w:ascii="Helvetica" w:hAnsi="Helvetica" w:cs="Helvetica"/>
          <w:sz w:val="20"/>
          <w:szCs w:val="20"/>
        </w:rPr>
        <w:t>Gerichtsstand</w:t>
      </w:r>
    </w:p>
    <w:p w14:paraId="32F76D94" w14:textId="77777777" w:rsidR="007A1822" w:rsidRPr="009560D4" w:rsidRDefault="007A1822" w:rsidP="007A1822">
      <w:pPr>
        <w:pStyle w:val="Listenabsatz"/>
        <w:numPr>
          <w:ilvl w:val="0"/>
          <w:numId w:val="45"/>
        </w:numPr>
        <w:spacing w:line="276" w:lineRule="auto"/>
        <w:ind w:left="426" w:hanging="284"/>
        <w:rPr>
          <w:rFonts w:ascii="Helvetica" w:hAnsi="Helvetica" w:cs="Helvetica"/>
          <w:sz w:val="20"/>
          <w:szCs w:val="20"/>
        </w:rPr>
      </w:pPr>
      <w:r w:rsidRPr="009560D4">
        <w:rPr>
          <w:rFonts w:ascii="Helvetica" w:hAnsi="Helvetica" w:cs="Helvetica"/>
          <w:sz w:val="20"/>
          <w:szCs w:val="20"/>
        </w:rPr>
        <w:t>Bei vertraglichen Streitigkeiten gilt der Gerichtsstand [Ort].</w:t>
      </w:r>
    </w:p>
    <w:p w14:paraId="5933A639" w14:textId="77777777" w:rsidR="007A1822" w:rsidRPr="009560D4" w:rsidRDefault="007A1822" w:rsidP="007A1822">
      <w:pPr>
        <w:pStyle w:val="Listenabsatz"/>
        <w:numPr>
          <w:ilvl w:val="0"/>
          <w:numId w:val="45"/>
        </w:numPr>
        <w:spacing w:line="276" w:lineRule="auto"/>
        <w:ind w:left="426" w:hanging="284"/>
        <w:rPr>
          <w:rFonts w:ascii="Helvetica" w:hAnsi="Helvetica" w:cs="Helvetica"/>
          <w:sz w:val="20"/>
          <w:szCs w:val="20"/>
        </w:rPr>
      </w:pPr>
      <w:r w:rsidRPr="009560D4">
        <w:rPr>
          <w:rFonts w:ascii="Helvetica" w:hAnsi="Helvetica" w:cs="Helvetica"/>
          <w:sz w:val="20"/>
          <w:szCs w:val="20"/>
        </w:rPr>
        <w:t>Inkrafttreten</w:t>
      </w:r>
    </w:p>
    <w:p w14:paraId="2D7CC248" w14:textId="77777777" w:rsidR="007A1822" w:rsidRPr="009560D4" w:rsidRDefault="007A1822" w:rsidP="007A1822">
      <w:pPr>
        <w:pStyle w:val="Listenabsatz"/>
        <w:numPr>
          <w:ilvl w:val="0"/>
          <w:numId w:val="45"/>
        </w:numPr>
        <w:spacing w:line="276" w:lineRule="auto"/>
        <w:ind w:left="426" w:hanging="284"/>
        <w:rPr>
          <w:rFonts w:ascii="Helvetica" w:hAnsi="Helvetica" w:cs="Helvetica"/>
          <w:sz w:val="20"/>
          <w:szCs w:val="20"/>
        </w:rPr>
      </w:pPr>
      <w:r w:rsidRPr="009560D4">
        <w:rPr>
          <w:rFonts w:ascii="Helvetica" w:hAnsi="Helvetica" w:cs="Helvetica"/>
          <w:sz w:val="20"/>
          <w:szCs w:val="20"/>
        </w:rPr>
        <w:t>Dieses Benutzungs- und Gebührenreglement tritt ab [Datum] in Kraft.</w:t>
      </w:r>
    </w:p>
    <w:p w14:paraId="26361B60" w14:textId="77777777" w:rsidR="007A1822" w:rsidRDefault="007A1822" w:rsidP="007A1822">
      <w:pPr>
        <w:pStyle w:val="Listenabsatz"/>
        <w:numPr>
          <w:ilvl w:val="0"/>
          <w:numId w:val="45"/>
        </w:numPr>
        <w:spacing w:line="276" w:lineRule="auto"/>
        <w:ind w:left="426" w:hanging="284"/>
        <w:rPr>
          <w:rFonts w:ascii="Helvetica" w:hAnsi="Helvetica" w:cs="Helvetica"/>
          <w:sz w:val="20"/>
          <w:szCs w:val="20"/>
        </w:rPr>
      </w:pPr>
      <w:r w:rsidRPr="009560D4">
        <w:rPr>
          <w:rFonts w:ascii="Helvetica" w:hAnsi="Helvetica" w:cs="Helvetica"/>
          <w:sz w:val="20"/>
          <w:szCs w:val="20"/>
        </w:rPr>
        <w:t>Datum</w:t>
      </w:r>
    </w:p>
    <w:p w14:paraId="4E477525" w14:textId="1ED26745" w:rsidR="002D766F" w:rsidRPr="00A51C7D" w:rsidRDefault="002D766F" w:rsidP="007A1822">
      <w:pPr>
        <w:pStyle w:val="BibliosuisseBetreffzeile"/>
        <w:spacing w:line="276" w:lineRule="auto"/>
        <w:rPr>
          <w:rFonts w:ascii="Arial" w:hAnsi="Arial" w:cs="Arial"/>
          <w:b w:val="0"/>
          <w:sz w:val="20"/>
          <w:szCs w:val="20"/>
        </w:rPr>
      </w:pPr>
    </w:p>
    <w:sectPr w:rsidR="002D766F" w:rsidRPr="00A51C7D" w:rsidSect="0061356F">
      <w:headerReference w:type="default" r:id="rId10"/>
      <w:footerReference w:type="default" r:id="rId11"/>
      <w:pgSz w:w="11906" w:h="16838"/>
      <w:pgMar w:top="252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32C" w14:textId="77777777" w:rsidR="000D6EF4" w:rsidRDefault="000D6EF4" w:rsidP="00585EED">
      <w:pPr>
        <w:spacing w:line="240" w:lineRule="auto"/>
      </w:pPr>
      <w:r>
        <w:separator/>
      </w:r>
    </w:p>
  </w:endnote>
  <w:endnote w:type="continuationSeparator" w:id="0">
    <w:p w14:paraId="16933427" w14:textId="77777777" w:rsidR="000D6EF4" w:rsidRDefault="000D6EF4" w:rsidP="00585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430563"/>
      <w:docPartObj>
        <w:docPartGallery w:val="Page Numbers (Bottom of Page)"/>
        <w:docPartUnique/>
      </w:docPartObj>
    </w:sdtPr>
    <w:sdtEndPr/>
    <w:sdtContent>
      <w:p w14:paraId="380CA9FC" w14:textId="77777777" w:rsidR="00585EED" w:rsidRDefault="00585EED">
        <w:pPr>
          <w:pStyle w:val="Fuzeile"/>
          <w:jc w:val="right"/>
        </w:pPr>
        <w:r>
          <w:fldChar w:fldCharType="begin"/>
        </w:r>
        <w:r>
          <w:instrText>PAGE   \* MERGEFORMAT</w:instrText>
        </w:r>
        <w:r>
          <w:fldChar w:fldCharType="separate"/>
        </w:r>
        <w:r w:rsidR="00AC1513" w:rsidRPr="00AC1513">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F9BC" w14:textId="77777777" w:rsidR="000D6EF4" w:rsidRDefault="000D6EF4" w:rsidP="00585EED">
      <w:pPr>
        <w:spacing w:line="240" w:lineRule="auto"/>
      </w:pPr>
      <w:r>
        <w:separator/>
      </w:r>
    </w:p>
  </w:footnote>
  <w:footnote w:type="continuationSeparator" w:id="0">
    <w:p w14:paraId="1815C490" w14:textId="77777777" w:rsidR="000D6EF4" w:rsidRDefault="000D6EF4" w:rsidP="00585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819D" w14:textId="5D2F77DC" w:rsidR="00097543" w:rsidRDefault="00097543">
    <w:pPr>
      <w:pStyle w:val="Kopfzeile"/>
    </w:pPr>
    <w:r>
      <w:rPr>
        <w:noProof/>
      </w:rPr>
      <w:drawing>
        <wp:anchor distT="0" distB="0" distL="114300" distR="114300" simplePos="0" relativeHeight="251659264" behindDoc="1" locked="0" layoutInCell="1" allowOverlap="1" wp14:anchorId="01160CB1" wp14:editId="6BD9835F">
          <wp:simplePos x="0" y="0"/>
          <wp:positionH relativeFrom="page">
            <wp:posOffset>12700</wp:posOffset>
          </wp:positionH>
          <wp:positionV relativeFrom="page">
            <wp:posOffset>-32390</wp:posOffset>
          </wp:positionV>
          <wp:extent cx="7560000" cy="1800000"/>
          <wp:effectExtent l="0" t="0" r="0" b="0"/>
          <wp:wrapNone/>
          <wp:docPr id="1" name="Grafik 1" descr="Ein Bild, das Screenshot, Dunkelheit, Schwarz,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reenshot, Dunkelheit, Schwarz, Grafiken enthält.&#10;&#10;Automatisch generierte Beschreibung"/>
                  <pic:cNvPicPr/>
                </pic:nvPicPr>
                <pic:blipFill>
                  <a:blip r:embed="rId1"/>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8EF"/>
    <w:multiLevelType w:val="hybridMultilevel"/>
    <w:tmpl w:val="C066A82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64A82"/>
    <w:multiLevelType w:val="hybridMultilevel"/>
    <w:tmpl w:val="E7A4353C"/>
    <w:lvl w:ilvl="0" w:tplc="FFFFFFFF">
      <w:start w:val="3"/>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53970"/>
    <w:multiLevelType w:val="hybridMultilevel"/>
    <w:tmpl w:val="7D824B7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DBE57F9"/>
    <w:multiLevelType w:val="hybridMultilevel"/>
    <w:tmpl w:val="49C68B0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DF7B57"/>
    <w:multiLevelType w:val="hybridMultilevel"/>
    <w:tmpl w:val="0740667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8885C78"/>
    <w:multiLevelType w:val="hybridMultilevel"/>
    <w:tmpl w:val="8670003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A987FD4"/>
    <w:multiLevelType w:val="hybridMultilevel"/>
    <w:tmpl w:val="7F94C4C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C24572D"/>
    <w:multiLevelType w:val="hybridMultilevel"/>
    <w:tmpl w:val="4420EA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CFF19D9"/>
    <w:multiLevelType w:val="hybridMultilevel"/>
    <w:tmpl w:val="815AF9D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1DC3F3D"/>
    <w:multiLevelType w:val="hybridMultilevel"/>
    <w:tmpl w:val="33C0D828"/>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BE3935"/>
    <w:multiLevelType w:val="hybridMultilevel"/>
    <w:tmpl w:val="AADA1F5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B3557"/>
    <w:multiLevelType w:val="hybridMultilevel"/>
    <w:tmpl w:val="09E6014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AC90E7D"/>
    <w:multiLevelType w:val="hybridMultilevel"/>
    <w:tmpl w:val="75468CC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E843054"/>
    <w:multiLevelType w:val="hybridMultilevel"/>
    <w:tmpl w:val="9AE85396"/>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2F841C4B"/>
    <w:multiLevelType w:val="hybridMultilevel"/>
    <w:tmpl w:val="5B124C1C"/>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CC1EFA"/>
    <w:multiLevelType w:val="hybridMultilevel"/>
    <w:tmpl w:val="5DAC099A"/>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3755969"/>
    <w:multiLevelType w:val="hybridMultilevel"/>
    <w:tmpl w:val="AC223704"/>
    <w:lvl w:ilvl="0" w:tplc="513E4486">
      <w:start w:val="3"/>
      <w:numFmt w:val="bullet"/>
      <w:lvlText w:val="-"/>
      <w:lvlJc w:val="left"/>
      <w:pPr>
        <w:ind w:left="751"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1" w:hanging="360"/>
      </w:pPr>
      <w:rPr>
        <w:rFonts w:ascii="Courier New" w:hAnsi="Courier New" w:cs="Courier New" w:hint="default"/>
      </w:rPr>
    </w:lvl>
    <w:lvl w:ilvl="2" w:tplc="04070005" w:tentative="1">
      <w:start w:val="1"/>
      <w:numFmt w:val="bullet"/>
      <w:lvlText w:val=""/>
      <w:lvlJc w:val="left"/>
      <w:pPr>
        <w:ind w:left="2191" w:hanging="360"/>
      </w:pPr>
      <w:rPr>
        <w:rFonts w:ascii="Wingdings" w:hAnsi="Wingdings" w:hint="default"/>
      </w:rPr>
    </w:lvl>
    <w:lvl w:ilvl="3" w:tplc="04070001" w:tentative="1">
      <w:start w:val="1"/>
      <w:numFmt w:val="bullet"/>
      <w:lvlText w:val=""/>
      <w:lvlJc w:val="left"/>
      <w:pPr>
        <w:ind w:left="2911" w:hanging="360"/>
      </w:pPr>
      <w:rPr>
        <w:rFonts w:ascii="Symbol" w:hAnsi="Symbol" w:hint="default"/>
      </w:rPr>
    </w:lvl>
    <w:lvl w:ilvl="4" w:tplc="04070003" w:tentative="1">
      <w:start w:val="1"/>
      <w:numFmt w:val="bullet"/>
      <w:lvlText w:val="o"/>
      <w:lvlJc w:val="left"/>
      <w:pPr>
        <w:ind w:left="3631" w:hanging="360"/>
      </w:pPr>
      <w:rPr>
        <w:rFonts w:ascii="Courier New" w:hAnsi="Courier New" w:cs="Courier New" w:hint="default"/>
      </w:rPr>
    </w:lvl>
    <w:lvl w:ilvl="5" w:tplc="04070005" w:tentative="1">
      <w:start w:val="1"/>
      <w:numFmt w:val="bullet"/>
      <w:lvlText w:val=""/>
      <w:lvlJc w:val="left"/>
      <w:pPr>
        <w:ind w:left="4351" w:hanging="360"/>
      </w:pPr>
      <w:rPr>
        <w:rFonts w:ascii="Wingdings" w:hAnsi="Wingdings" w:hint="default"/>
      </w:rPr>
    </w:lvl>
    <w:lvl w:ilvl="6" w:tplc="04070001" w:tentative="1">
      <w:start w:val="1"/>
      <w:numFmt w:val="bullet"/>
      <w:lvlText w:val=""/>
      <w:lvlJc w:val="left"/>
      <w:pPr>
        <w:ind w:left="5071" w:hanging="360"/>
      </w:pPr>
      <w:rPr>
        <w:rFonts w:ascii="Symbol" w:hAnsi="Symbol" w:hint="default"/>
      </w:rPr>
    </w:lvl>
    <w:lvl w:ilvl="7" w:tplc="04070003" w:tentative="1">
      <w:start w:val="1"/>
      <w:numFmt w:val="bullet"/>
      <w:lvlText w:val="o"/>
      <w:lvlJc w:val="left"/>
      <w:pPr>
        <w:ind w:left="5791" w:hanging="360"/>
      </w:pPr>
      <w:rPr>
        <w:rFonts w:ascii="Courier New" w:hAnsi="Courier New" w:cs="Courier New" w:hint="default"/>
      </w:rPr>
    </w:lvl>
    <w:lvl w:ilvl="8" w:tplc="04070005" w:tentative="1">
      <w:start w:val="1"/>
      <w:numFmt w:val="bullet"/>
      <w:lvlText w:val=""/>
      <w:lvlJc w:val="left"/>
      <w:pPr>
        <w:ind w:left="6511" w:hanging="360"/>
      </w:pPr>
      <w:rPr>
        <w:rFonts w:ascii="Wingdings" w:hAnsi="Wingdings" w:hint="default"/>
      </w:rPr>
    </w:lvl>
  </w:abstractNum>
  <w:abstractNum w:abstractNumId="17" w15:restartNumberingAfterBreak="0">
    <w:nsid w:val="33C963A9"/>
    <w:multiLevelType w:val="hybridMultilevel"/>
    <w:tmpl w:val="3B8AAAB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34C05EF8"/>
    <w:multiLevelType w:val="hybridMultilevel"/>
    <w:tmpl w:val="5706190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62910BD"/>
    <w:multiLevelType w:val="hybridMultilevel"/>
    <w:tmpl w:val="C26E842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36592CFF"/>
    <w:multiLevelType w:val="hybridMultilevel"/>
    <w:tmpl w:val="C3C04A74"/>
    <w:lvl w:ilvl="0" w:tplc="513E4486">
      <w:start w:val="3"/>
      <w:numFmt w:val="bullet"/>
      <w:lvlText w:val="-"/>
      <w:lvlJc w:val="left"/>
      <w:pPr>
        <w:ind w:left="1077"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1" w15:restartNumberingAfterBreak="0">
    <w:nsid w:val="3AB57561"/>
    <w:multiLevelType w:val="hybridMultilevel"/>
    <w:tmpl w:val="AA1EEDEC"/>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3B0B5D7B"/>
    <w:multiLevelType w:val="hybridMultilevel"/>
    <w:tmpl w:val="F52E90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3" w15:restartNumberingAfterBreak="0">
    <w:nsid w:val="3B710D24"/>
    <w:multiLevelType w:val="hybridMultilevel"/>
    <w:tmpl w:val="8A4C190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3F3A552A"/>
    <w:multiLevelType w:val="hybridMultilevel"/>
    <w:tmpl w:val="0694A0E4"/>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1AC2697"/>
    <w:multiLevelType w:val="hybridMultilevel"/>
    <w:tmpl w:val="561E1A8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436073BD"/>
    <w:multiLevelType w:val="hybridMultilevel"/>
    <w:tmpl w:val="DEAAA846"/>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27" w15:restartNumberingAfterBreak="0">
    <w:nsid w:val="46E213E5"/>
    <w:multiLevelType w:val="hybridMultilevel"/>
    <w:tmpl w:val="E08284F2"/>
    <w:lvl w:ilvl="0" w:tplc="513E4486">
      <w:start w:val="3"/>
      <w:numFmt w:val="bullet"/>
      <w:lvlText w:val="-"/>
      <w:lvlJc w:val="left"/>
      <w:pPr>
        <w:ind w:left="862"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8" w15:restartNumberingAfterBreak="0">
    <w:nsid w:val="4E0E4799"/>
    <w:multiLevelType w:val="hybridMultilevel"/>
    <w:tmpl w:val="FD1A80F2"/>
    <w:lvl w:ilvl="0" w:tplc="513E4486">
      <w:start w:val="3"/>
      <w:numFmt w:val="bullet"/>
      <w:lvlText w:val="-"/>
      <w:lvlJc w:val="left"/>
      <w:pPr>
        <w:ind w:left="75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29" w15:restartNumberingAfterBreak="0">
    <w:nsid w:val="57551490"/>
    <w:multiLevelType w:val="hybridMultilevel"/>
    <w:tmpl w:val="82DEEB0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F7C65F5"/>
    <w:multiLevelType w:val="hybridMultilevel"/>
    <w:tmpl w:val="766453C8"/>
    <w:lvl w:ilvl="0" w:tplc="513E4486">
      <w:start w:val="3"/>
      <w:numFmt w:val="bullet"/>
      <w:lvlText w:val="-"/>
      <w:lvlJc w:val="left"/>
      <w:pPr>
        <w:ind w:left="764"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84" w:hanging="360"/>
      </w:pPr>
      <w:rPr>
        <w:rFonts w:ascii="Courier New" w:hAnsi="Courier New" w:cs="Courier New" w:hint="default"/>
      </w:rPr>
    </w:lvl>
    <w:lvl w:ilvl="2" w:tplc="04070005" w:tentative="1">
      <w:start w:val="1"/>
      <w:numFmt w:val="bullet"/>
      <w:lvlText w:val=""/>
      <w:lvlJc w:val="left"/>
      <w:pPr>
        <w:ind w:left="2204" w:hanging="360"/>
      </w:pPr>
      <w:rPr>
        <w:rFonts w:ascii="Wingdings" w:hAnsi="Wingdings" w:hint="default"/>
      </w:rPr>
    </w:lvl>
    <w:lvl w:ilvl="3" w:tplc="04070001" w:tentative="1">
      <w:start w:val="1"/>
      <w:numFmt w:val="bullet"/>
      <w:lvlText w:val=""/>
      <w:lvlJc w:val="left"/>
      <w:pPr>
        <w:ind w:left="2924" w:hanging="360"/>
      </w:pPr>
      <w:rPr>
        <w:rFonts w:ascii="Symbol" w:hAnsi="Symbol" w:hint="default"/>
      </w:rPr>
    </w:lvl>
    <w:lvl w:ilvl="4" w:tplc="04070003" w:tentative="1">
      <w:start w:val="1"/>
      <w:numFmt w:val="bullet"/>
      <w:lvlText w:val="o"/>
      <w:lvlJc w:val="left"/>
      <w:pPr>
        <w:ind w:left="3644" w:hanging="360"/>
      </w:pPr>
      <w:rPr>
        <w:rFonts w:ascii="Courier New" w:hAnsi="Courier New" w:cs="Courier New" w:hint="default"/>
      </w:rPr>
    </w:lvl>
    <w:lvl w:ilvl="5" w:tplc="04070005" w:tentative="1">
      <w:start w:val="1"/>
      <w:numFmt w:val="bullet"/>
      <w:lvlText w:val=""/>
      <w:lvlJc w:val="left"/>
      <w:pPr>
        <w:ind w:left="4364" w:hanging="360"/>
      </w:pPr>
      <w:rPr>
        <w:rFonts w:ascii="Wingdings" w:hAnsi="Wingdings" w:hint="default"/>
      </w:rPr>
    </w:lvl>
    <w:lvl w:ilvl="6" w:tplc="04070001" w:tentative="1">
      <w:start w:val="1"/>
      <w:numFmt w:val="bullet"/>
      <w:lvlText w:val=""/>
      <w:lvlJc w:val="left"/>
      <w:pPr>
        <w:ind w:left="5084" w:hanging="360"/>
      </w:pPr>
      <w:rPr>
        <w:rFonts w:ascii="Symbol" w:hAnsi="Symbol" w:hint="default"/>
      </w:rPr>
    </w:lvl>
    <w:lvl w:ilvl="7" w:tplc="04070003" w:tentative="1">
      <w:start w:val="1"/>
      <w:numFmt w:val="bullet"/>
      <w:lvlText w:val="o"/>
      <w:lvlJc w:val="left"/>
      <w:pPr>
        <w:ind w:left="5804" w:hanging="360"/>
      </w:pPr>
      <w:rPr>
        <w:rFonts w:ascii="Courier New" w:hAnsi="Courier New" w:cs="Courier New" w:hint="default"/>
      </w:rPr>
    </w:lvl>
    <w:lvl w:ilvl="8" w:tplc="04070005" w:tentative="1">
      <w:start w:val="1"/>
      <w:numFmt w:val="bullet"/>
      <w:lvlText w:val=""/>
      <w:lvlJc w:val="left"/>
      <w:pPr>
        <w:ind w:left="6524" w:hanging="360"/>
      </w:pPr>
      <w:rPr>
        <w:rFonts w:ascii="Wingdings" w:hAnsi="Wingdings" w:hint="default"/>
      </w:rPr>
    </w:lvl>
  </w:abstractNum>
  <w:abstractNum w:abstractNumId="31" w15:restartNumberingAfterBreak="0">
    <w:nsid w:val="6635558A"/>
    <w:multiLevelType w:val="hybridMultilevel"/>
    <w:tmpl w:val="A1524112"/>
    <w:lvl w:ilvl="0" w:tplc="513E4486">
      <w:start w:val="3"/>
      <w:numFmt w:val="bullet"/>
      <w:lvlText w:val="-"/>
      <w:lvlJc w:val="left"/>
      <w:pPr>
        <w:ind w:left="78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32" w15:restartNumberingAfterBreak="0">
    <w:nsid w:val="67B85E37"/>
    <w:multiLevelType w:val="hybridMultilevel"/>
    <w:tmpl w:val="722EBD6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7E03FB8"/>
    <w:multiLevelType w:val="hybridMultilevel"/>
    <w:tmpl w:val="50C64320"/>
    <w:lvl w:ilvl="0" w:tplc="5F189A4A">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A63307"/>
    <w:multiLevelType w:val="hybridMultilevel"/>
    <w:tmpl w:val="691E10A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C3F7973"/>
    <w:multiLevelType w:val="hybridMultilevel"/>
    <w:tmpl w:val="47F27288"/>
    <w:lvl w:ilvl="0" w:tplc="4DE6C81A">
      <w:start w:val="1"/>
      <w:numFmt w:val="decimal"/>
      <w:lvlText w:val="%1."/>
      <w:lvlJc w:val="left"/>
      <w:pPr>
        <w:ind w:left="720" w:hanging="360"/>
      </w:pPr>
    </w:lvl>
    <w:lvl w:ilvl="1" w:tplc="0E68FA44">
      <w:start w:val="1"/>
      <w:numFmt w:val="lowerLetter"/>
      <w:lvlText w:val="%2."/>
      <w:lvlJc w:val="left"/>
      <w:pPr>
        <w:ind w:left="1440" w:hanging="360"/>
      </w:pPr>
    </w:lvl>
    <w:lvl w:ilvl="2" w:tplc="8B70CE26">
      <w:start w:val="1"/>
      <w:numFmt w:val="lowerRoman"/>
      <w:lvlText w:val="%3."/>
      <w:lvlJc w:val="right"/>
      <w:pPr>
        <w:ind w:left="2160" w:hanging="180"/>
      </w:pPr>
    </w:lvl>
    <w:lvl w:ilvl="3" w:tplc="1A300F2C">
      <w:start w:val="1"/>
      <w:numFmt w:val="decimal"/>
      <w:lvlText w:val="%4."/>
      <w:lvlJc w:val="left"/>
      <w:pPr>
        <w:ind w:left="2880" w:hanging="360"/>
      </w:pPr>
    </w:lvl>
    <w:lvl w:ilvl="4" w:tplc="59FEC8FE">
      <w:start w:val="1"/>
      <w:numFmt w:val="lowerLetter"/>
      <w:lvlText w:val="%5."/>
      <w:lvlJc w:val="left"/>
      <w:pPr>
        <w:ind w:left="3600" w:hanging="360"/>
      </w:pPr>
    </w:lvl>
    <w:lvl w:ilvl="5" w:tplc="4D645C6E">
      <w:start w:val="1"/>
      <w:numFmt w:val="lowerRoman"/>
      <w:lvlText w:val="%6."/>
      <w:lvlJc w:val="right"/>
      <w:pPr>
        <w:ind w:left="4320" w:hanging="180"/>
      </w:pPr>
    </w:lvl>
    <w:lvl w:ilvl="6" w:tplc="5DC6E390">
      <w:start w:val="1"/>
      <w:numFmt w:val="decimal"/>
      <w:lvlText w:val="%7."/>
      <w:lvlJc w:val="left"/>
      <w:pPr>
        <w:ind w:left="5040" w:hanging="360"/>
      </w:pPr>
    </w:lvl>
    <w:lvl w:ilvl="7" w:tplc="B282CFAC">
      <w:start w:val="1"/>
      <w:numFmt w:val="lowerLetter"/>
      <w:lvlText w:val="%8."/>
      <w:lvlJc w:val="left"/>
      <w:pPr>
        <w:ind w:left="5760" w:hanging="360"/>
      </w:pPr>
    </w:lvl>
    <w:lvl w:ilvl="8" w:tplc="71BE10B2">
      <w:start w:val="1"/>
      <w:numFmt w:val="lowerRoman"/>
      <w:lvlText w:val="%9."/>
      <w:lvlJc w:val="right"/>
      <w:pPr>
        <w:ind w:left="6480" w:hanging="180"/>
      </w:pPr>
    </w:lvl>
  </w:abstractNum>
  <w:abstractNum w:abstractNumId="36" w15:restartNumberingAfterBreak="0">
    <w:nsid w:val="6EB201E9"/>
    <w:multiLevelType w:val="hybridMultilevel"/>
    <w:tmpl w:val="0AAA85DA"/>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195798"/>
    <w:multiLevelType w:val="hybridMultilevel"/>
    <w:tmpl w:val="4F6C43A8"/>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3920443"/>
    <w:multiLevelType w:val="hybridMultilevel"/>
    <w:tmpl w:val="75584F64"/>
    <w:lvl w:ilvl="0" w:tplc="513E4486">
      <w:start w:val="3"/>
      <w:numFmt w:val="bullet"/>
      <w:lvlText w:val="-"/>
      <w:lvlJc w:val="left"/>
      <w:pPr>
        <w:ind w:left="785"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9" w15:restartNumberingAfterBreak="0">
    <w:nsid w:val="76277B1C"/>
    <w:multiLevelType w:val="hybridMultilevel"/>
    <w:tmpl w:val="5D76FBFA"/>
    <w:lvl w:ilvl="0" w:tplc="513E4486">
      <w:start w:val="3"/>
      <w:numFmt w:val="bullet"/>
      <w:lvlText w:val="-"/>
      <w:lvlJc w:val="left"/>
      <w:pPr>
        <w:ind w:left="773"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40" w15:restartNumberingAfterBreak="0">
    <w:nsid w:val="79074570"/>
    <w:multiLevelType w:val="hybridMultilevel"/>
    <w:tmpl w:val="92C28ED0"/>
    <w:lvl w:ilvl="0" w:tplc="586C9FB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056960"/>
    <w:multiLevelType w:val="hybridMultilevel"/>
    <w:tmpl w:val="05C80CB4"/>
    <w:lvl w:ilvl="0" w:tplc="513E4486">
      <w:start w:val="3"/>
      <w:numFmt w:val="bullet"/>
      <w:lvlText w:val="-"/>
      <w:lvlJc w:val="left"/>
      <w:pPr>
        <w:ind w:left="720" w:hanging="360"/>
      </w:pPr>
      <w:rPr>
        <w:rFonts w:ascii="Times New Roman" w:hAnsi="Times New Roman" w:cs="Times New Roman" w:hint="default"/>
        <w:color w:val="000000" w:themeColor="text1"/>
        <w:u w:color="C102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224DBA"/>
    <w:multiLevelType w:val="hybridMultilevel"/>
    <w:tmpl w:val="309C395C"/>
    <w:lvl w:ilvl="0" w:tplc="8722B20C">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792664"/>
    <w:multiLevelType w:val="hybridMultilevel"/>
    <w:tmpl w:val="F5C63CBE"/>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4" w15:restartNumberingAfterBreak="0">
    <w:nsid w:val="7C791396"/>
    <w:multiLevelType w:val="hybridMultilevel"/>
    <w:tmpl w:val="328C7730"/>
    <w:lvl w:ilvl="0" w:tplc="513E4486">
      <w:start w:val="3"/>
      <w:numFmt w:val="bullet"/>
      <w:lvlText w:val="-"/>
      <w:lvlJc w:val="left"/>
      <w:pPr>
        <w:ind w:left="1080" w:hanging="360"/>
      </w:pPr>
      <w:rPr>
        <w:rFonts w:ascii="Times New Roman" w:hAnsi="Times New Roman" w:cs="Times New Roman" w:hint="default"/>
        <w:color w:val="000000" w:themeColor="text1"/>
        <w:u w:color="C1023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58636263">
    <w:abstractNumId w:val="35"/>
  </w:num>
  <w:num w:numId="2" w16cid:durableId="572356532">
    <w:abstractNumId w:val="42"/>
  </w:num>
  <w:num w:numId="3" w16cid:durableId="1136147948">
    <w:abstractNumId w:val="34"/>
  </w:num>
  <w:num w:numId="4" w16cid:durableId="131673545">
    <w:abstractNumId w:val="15"/>
  </w:num>
  <w:num w:numId="5" w16cid:durableId="689794051">
    <w:abstractNumId w:val="33"/>
  </w:num>
  <w:num w:numId="6" w16cid:durableId="616376568">
    <w:abstractNumId w:val="1"/>
  </w:num>
  <w:num w:numId="7" w16cid:durableId="1595047810">
    <w:abstractNumId w:val="40"/>
  </w:num>
  <w:num w:numId="8" w16cid:durableId="1427459914">
    <w:abstractNumId w:val="41"/>
  </w:num>
  <w:num w:numId="9" w16cid:durableId="1309675838">
    <w:abstractNumId w:val="11"/>
  </w:num>
  <w:num w:numId="10" w16cid:durableId="436755552">
    <w:abstractNumId w:val="2"/>
  </w:num>
  <w:num w:numId="11" w16cid:durableId="383607925">
    <w:abstractNumId w:val="19"/>
  </w:num>
  <w:num w:numId="12" w16cid:durableId="384569618">
    <w:abstractNumId w:val="5"/>
  </w:num>
  <w:num w:numId="13" w16cid:durableId="256208887">
    <w:abstractNumId w:val="4"/>
  </w:num>
  <w:num w:numId="14" w16cid:durableId="1050377638">
    <w:abstractNumId w:val="6"/>
  </w:num>
  <w:num w:numId="15" w16cid:durableId="1829862804">
    <w:abstractNumId w:val="30"/>
  </w:num>
  <w:num w:numId="16" w16cid:durableId="632057691">
    <w:abstractNumId w:val="28"/>
  </w:num>
  <w:num w:numId="17" w16cid:durableId="968167022">
    <w:abstractNumId w:val="26"/>
  </w:num>
  <w:num w:numId="18" w16cid:durableId="1220215945">
    <w:abstractNumId w:val="22"/>
  </w:num>
  <w:num w:numId="19" w16cid:durableId="113447475">
    <w:abstractNumId w:val="31"/>
  </w:num>
  <w:num w:numId="20" w16cid:durableId="433719494">
    <w:abstractNumId w:val="14"/>
  </w:num>
  <w:num w:numId="21" w16cid:durableId="1656104639">
    <w:abstractNumId w:val="8"/>
  </w:num>
  <w:num w:numId="22" w16cid:durableId="803544613">
    <w:abstractNumId w:val="13"/>
  </w:num>
  <w:num w:numId="23" w16cid:durableId="1189680128">
    <w:abstractNumId w:val="39"/>
  </w:num>
  <w:num w:numId="24" w16cid:durableId="1835560297">
    <w:abstractNumId w:val="16"/>
  </w:num>
  <w:num w:numId="25" w16cid:durableId="1510368315">
    <w:abstractNumId w:val="38"/>
  </w:num>
  <w:num w:numId="26" w16cid:durableId="1332637554">
    <w:abstractNumId w:val="18"/>
  </w:num>
  <w:num w:numId="27" w16cid:durableId="1401975331">
    <w:abstractNumId w:val="9"/>
  </w:num>
  <w:num w:numId="28" w16cid:durableId="285353260">
    <w:abstractNumId w:val="17"/>
  </w:num>
  <w:num w:numId="29" w16cid:durableId="51658293">
    <w:abstractNumId w:val="29"/>
  </w:num>
  <w:num w:numId="30" w16cid:durableId="655652539">
    <w:abstractNumId w:val="37"/>
  </w:num>
  <w:num w:numId="31" w16cid:durableId="80220008">
    <w:abstractNumId w:val="12"/>
  </w:num>
  <w:num w:numId="32" w16cid:durableId="1804348197">
    <w:abstractNumId w:val="36"/>
  </w:num>
  <w:num w:numId="33" w16cid:durableId="589192235">
    <w:abstractNumId w:val="7"/>
  </w:num>
  <w:num w:numId="34" w16cid:durableId="1718429984">
    <w:abstractNumId w:val="44"/>
  </w:num>
  <w:num w:numId="35" w16cid:durableId="1591281373">
    <w:abstractNumId w:val="0"/>
  </w:num>
  <w:num w:numId="36" w16cid:durableId="125047243">
    <w:abstractNumId w:val="23"/>
  </w:num>
  <w:num w:numId="37" w16cid:durableId="262498118">
    <w:abstractNumId w:val="25"/>
  </w:num>
  <w:num w:numId="38" w16cid:durableId="779180689">
    <w:abstractNumId w:val="20"/>
  </w:num>
  <w:num w:numId="39" w16cid:durableId="1478911507">
    <w:abstractNumId w:val="24"/>
  </w:num>
  <w:num w:numId="40" w16cid:durableId="539705356">
    <w:abstractNumId w:val="21"/>
  </w:num>
  <w:num w:numId="41" w16cid:durableId="1020475964">
    <w:abstractNumId w:val="27"/>
  </w:num>
  <w:num w:numId="42" w16cid:durableId="488517911">
    <w:abstractNumId w:val="43"/>
  </w:num>
  <w:num w:numId="43" w16cid:durableId="1611084819">
    <w:abstractNumId w:val="3"/>
  </w:num>
  <w:num w:numId="44" w16cid:durableId="1318804049">
    <w:abstractNumId w:val="10"/>
  </w:num>
  <w:num w:numId="45" w16cid:durableId="1319483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87"/>
    <w:rsid w:val="00002B0E"/>
    <w:rsid w:val="000418A5"/>
    <w:rsid w:val="000522BA"/>
    <w:rsid w:val="000669DD"/>
    <w:rsid w:val="0007019A"/>
    <w:rsid w:val="0007194A"/>
    <w:rsid w:val="00087326"/>
    <w:rsid w:val="00097250"/>
    <w:rsid w:val="00097543"/>
    <w:rsid w:val="000A1317"/>
    <w:rsid w:val="000B4341"/>
    <w:rsid w:val="000D6EF4"/>
    <w:rsid w:val="000D7BEF"/>
    <w:rsid w:val="000D7D4A"/>
    <w:rsid w:val="000E385D"/>
    <w:rsid w:val="00102749"/>
    <w:rsid w:val="00111B04"/>
    <w:rsid w:val="0011475C"/>
    <w:rsid w:val="00117F58"/>
    <w:rsid w:val="0012784E"/>
    <w:rsid w:val="00130C99"/>
    <w:rsid w:val="00135109"/>
    <w:rsid w:val="00140C66"/>
    <w:rsid w:val="00147BAC"/>
    <w:rsid w:val="00147D5F"/>
    <w:rsid w:val="00154340"/>
    <w:rsid w:val="00155825"/>
    <w:rsid w:val="0016354D"/>
    <w:rsid w:val="001655E1"/>
    <w:rsid w:val="0017162E"/>
    <w:rsid w:val="00183C8B"/>
    <w:rsid w:val="00192C77"/>
    <w:rsid w:val="001A65A7"/>
    <w:rsid w:val="001B11DC"/>
    <w:rsid w:val="001C5F8D"/>
    <w:rsid w:val="001C6D3D"/>
    <w:rsid w:val="001E247C"/>
    <w:rsid w:val="001E6C62"/>
    <w:rsid w:val="00201C78"/>
    <w:rsid w:val="00203ED7"/>
    <w:rsid w:val="0020513D"/>
    <w:rsid w:val="00221F51"/>
    <w:rsid w:val="0022737E"/>
    <w:rsid w:val="00230ADE"/>
    <w:rsid w:val="00232AE5"/>
    <w:rsid w:val="00236B85"/>
    <w:rsid w:val="00236E35"/>
    <w:rsid w:val="00242A66"/>
    <w:rsid w:val="00243F9D"/>
    <w:rsid w:val="0025030C"/>
    <w:rsid w:val="00254DBA"/>
    <w:rsid w:val="00264D2F"/>
    <w:rsid w:val="0026604D"/>
    <w:rsid w:val="00267FB8"/>
    <w:rsid w:val="0027014F"/>
    <w:rsid w:val="00274503"/>
    <w:rsid w:val="002A17FD"/>
    <w:rsid w:val="002A57B4"/>
    <w:rsid w:val="002B5DD4"/>
    <w:rsid w:val="002B755D"/>
    <w:rsid w:val="002C7B88"/>
    <w:rsid w:val="002D766F"/>
    <w:rsid w:val="002F2F86"/>
    <w:rsid w:val="002F5775"/>
    <w:rsid w:val="002F780A"/>
    <w:rsid w:val="00302971"/>
    <w:rsid w:val="003155EC"/>
    <w:rsid w:val="003231D0"/>
    <w:rsid w:val="00327CB8"/>
    <w:rsid w:val="00342FED"/>
    <w:rsid w:val="00352BF3"/>
    <w:rsid w:val="003A1447"/>
    <w:rsid w:val="003B38BC"/>
    <w:rsid w:val="003B641F"/>
    <w:rsid w:val="003F4F6D"/>
    <w:rsid w:val="00423EE7"/>
    <w:rsid w:val="00426AB8"/>
    <w:rsid w:val="004412C0"/>
    <w:rsid w:val="004416C9"/>
    <w:rsid w:val="00457086"/>
    <w:rsid w:val="00461488"/>
    <w:rsid w:val="00464B8A"/>
    <w:rsid w:val="00467309"/>
    <w:rsid w:val="00476270"/>
    <w:rsid w:val="00476D0B"/>
    <w:rsid w:val="00547B2C"/>
    <w:rsid w:val="005562A7"/>
    <w:rsid w:val="005658CC"/>
    <w:rsid w:val="00566168"/>
    <w:rsid w:val="005664F8"/>
    <w:rsid w:val="0057470E"/>
    <w:rsid w:val="00581BE0"/>
    <w:rsid w:val="00585EED"/>
    <w:rsid w:val="005879C3"/>
    <w:rsid w:val="005A5FBD"/>
    <w:rsid w:val="005C7674"/>
    <w:rsid w:val="005E2DEA"/>
    <w:rsid w:val="0060249F"/>
    <w:rsid w:val="0061356F"/>
    <w:rsid w:val="00620D9B"/>
    <w:rsid w:val="00621689"/>
    <w:rsid w:val="00625008"/>
    <w:rsid w:val="00645F7A"/>
    <w:rsid w:val="0065167B"/>
    <w:rsid w:val="00660627"/>
    <w:rsid w:val="00667A82"/>
    <w:rsid w:val="006B2831"/>
    <w:rsid w:val="006C405F"/>
    <w:rsid w:val="006D73DB"/>
    <w:rsid w:val="006F00D9"/>
    <w:rsid w:val="00751A39"/>
    <w:rsid w:val="00754781"/>
    <w:rsid w:val="00754D6C"/>
    <w:rsid w:val="00774F57"/>
    <w:rsid w:val="00782537"/>
    <w:rsid w:val="007832CB"/>
    <w:rsid w:val="007A1822"/>
    <w:rsid w:val="007A22A0"/>
    <w:rsid w:val="007A7882"/>
    <w:rsid w:val="007D3270"/>
    <w:rsid w:val="007E7941"/>
    <w:rsid w:val="007F601C"/>
    <w:rsid w:val="0080075E"/>
    <w:rsid w:val="00824B74"/>
    <w:rsid w:val="00847B37"/>
    <w:rsid w:val="0085653C"/>
    <w:rsid w:val="008609F6"/>
    <w:rsid w:val="00880B26"/>
    <w:rsid w:val="008A14BA"/>
    <w:rsid w:val="008B13C6"/>
    <w:rsid w:val="008B1446"/>
    <w:rsid w:val="008B4281"/>
    <w:rsid w:val="008C5B34"/>
    <w:rsid w:val="008C6CDF"/>
    <w:rsid w:val="008E2E30"/>
    <w:rsid w:val="008F6DC8"/>
    <w:rsid w:val="00902631"/>
    <w:rsid w:val="00924D6C"/>
    <w:rsid w:val="009270E1"/>
    <w:rsid w:val="009270ED"/>
    <w:rsid w:val="00932663"/>
    <w:rsid w:val="00970EA2"/>
    <w:rsid w:val="0097359A"/>
    <w:rsid w:val="00974C76"/>
    <w:rsid w:val="00975C77"/>
    <w:rsid w:val="00977FA0"/>
    <w:rsid w:val="00986F32"/>
    <w:rsid w:val="009A13D5"/>
    <w:rsid w:val="009A5B3B"/>
    <w:rsid w:val="009B5951"/>
    <w:rsid w:val="009C3636"/>
    <w:rsid w:val="009D0FF5"/>
    <w:rsid w:val="009F6AB1"/>
    <w:rsid w:val="00A00327"/>
    <w:rsid w:val="00A215A5"/>
    <w:rsid w:val="00A400E9"/>
    <w:rsid w:val="00A51C7D"/>
    <w:rsid w:val="00A544EF"/>
    <w:rsid w:val="00A60FFC"/>
    <w:rsid w:val="00A713A4"/>
    <w:rsid w:val="00A77CF5"/>
    <w:rsid w:val="00A83C3E"/>
    <w:rsid w:val="00AA2C20"/>
    <w:rsid w:val="00AB0BE2"/>
    <w:rsid w:val="00AB1C49"/>
    <w:rsid w:val="00AB3923"/>
    <w:rsid w:val="00AB70E9"/>
    <w:rsid w:val="00AC1513"/>
    <w:rsid w:val="00AC2249"/>
    <w:rsid w:val="00AD0F13"/>
    <w:rsid w:val="00AE1067"/>
    <w:rsid w:val="00B00621"/>
    <w:rsid w:val="00B15AD1"/>
    <w:rsid w:val="00B177A7"/>
    <w:rsid w:val="00B203FB"/>
    <w:rsid w:val="00B20C5F"/>
    <w:rsid w:val="00B35878"/>
    <w:rsid w:val="00B3740F"/>
    <w:rsid w:val="00B54EF3"/>
    <w:rsid w:val="00B6179A"/>
    <w:rsid w:val="00B832C7"/>
    <w:rsid w:val="00B8772D"/>
    <w:rsid w:val="00B91817"/>
    <w:rsid w:val="00B94887"/>
    <w:rsid w:val="00B9601E"/>
    <w:rsid w:val="00BA065E"/>
    <w:rsid w:val="00BA42E2"/>
    <w:rsid w:val="00BB24A3"/>
    <w:rsid w:val="00BC09CA"/>
    <w:rsid w:val="00BC7791"/>
    <w:rsid w:val="00BD1B8D"/>
    <w:rsid w:val="00BE04B6"/>
    <w:rsid w:val="00BF0E78"/>
    <w:rsid w:val="00BF48E6"/>
    <w:rsid w:val="00C04D87"/>
    <w:rsid w:val="00C17477"/>
    <w:rsid w:val="00C2726B"/>
    <w:rsid w:val="00C27DC9"/>
    <w:rsid w:val="00C43AC8"/>
    <w:rsid w:val="00C441BB"/>
    <w:rsid w:val="00C61CEA"/>
    <w:rsid w:val="00C637CA"/>
    <w:rsid w:val="00C66328"/>
    <w:rsid w:val="00C70170"/>
    <w:rsid w:val="00C74522"/>
    <w:rsid w:val="00C91DED"/>
    <w:rsid w:val="00C92005"/>
    <w:rsid w:val="00C930F8"/>
    <w:rsid w:val="00C9427E"/>
    <w:rsid w:val="00CA660F"/>
    <w:rsid w:val="00CA6E3F"/>
    <w:rsid w:val="00CB35D5"/>
    <w:rsid w:val="00CF5DB1"/>
    <w:rsid w:val="00CF797F"/>
    <w:rsid w:val="00D100C1"/>
    <w:rsid w:val="00D1146E"/>
    <w:rsid w:val="00D6677D"/>
    <w:rsid w:val="00D70333"/>
    <w:rsid w:val="00D84928"/>
    <w:rsid w:val="00DC597F"/>
    <w:rsid w:val="00DD49D0"/>
    <w:rsid w:val="00DD5437"/>
    <w:rsid w:val="00DE1430"/>
    <w:rsid w:val="00DF38E0"/>
    <w:rsid w:val="00E34CC9"/>
    <w:rsid w:val="00E422B4"/>
    <w:rsid w:val="00E6332C"/>
    <w:rsid w:val="00E85805"/>
    <w:rsid w:val="00EA25C0"/>
    <w:rsid w:val="00EA6C4D"/>
    <w:rsid w:val="00EC0574"/>
    <w:rsid w:val="00EC70F6"/>
    <w:rsid w:val="00EF75A1"/>
    <w:rsid w:val="00F101F1"/>
    <w:rsid w:val="00F202BE"/>
    <w:rsid w:val="00F2516C"/>
    <w:rsid w:val="00F304D8"/>
    <w:rsid w:val="00F45B4F"/>
    <w:rsid w:val="00F45EF0"/>
    <w:rsid w:val="00F556C3"/>
    <w:rsid w:val="00F759A8"/>
    <w:rsid w:val="00F85652"/>
    <w:rsid w:val="00FD40F8"/>
    <w:rsid w:val="00FD4706"/>
    <w:rsid w:val="656245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39AA1"/>
  <w15:docId w15:val="{86EBA08A-54E7-4361-8B56-C05E0DF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1430"/>
    <w:pPr>
      <w:spacing w:after="0"/>
    </w:pPr>
    <w:rPr>
      <w:rFonts w:eastAsia="Arial"/>
      <w:color w:val="00000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5E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85EED"/>
    <w:rPr>
      <w:rFonts w:eastAsia="Arial"/>
      <w:color w:val="000000"/>
      <w:lang w:eastAsia="de-CH"/>
    </w:rPr>
  </w:style>
  <w:style w:type="paragraph" w:styleId="Fuzeile">
    <w:name w:val="footer"/>
    <w:basedOn w:val="Standard"/>
    <w:link w:val="FuzeileZchn"/>
    <w:uiPriority w:val="99"/>
    <w:unhideWhenUsed/>
    <w:rsid w:val="00585E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85EED"/>
    <w:rPr>
      <w:rFonts w:eastAsia="Arial"/>
      <w:color w:val="000000"/>
      <w:lang w:eastAsia="de-CH"/>
    </w:rPr>
  </w:style>
  <w:style w:type="paragraph" w:styleId="Sprechblasentext">
    <w:name w:val="Balloon Text"/>
    <w:basedOn w:val="Standard"/>
    <w:link w:val="SprechblasentextZchn"/>
    <w:uiPriority w:val="99"/>
    <w:semiHidden/>
    <w:unhideWhenUsed/>
    <w:rsid w:val="00585E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5EED"/>
    <w:rPr>
      <w:rFonts w:ascii="Tahoma" w:eastAsia="Arial" w:hAnsi="Tahoma" w:cs="Tahoma"/>
      <w:color w:val="000000"/>
      <w:sz w:val="16"/>
      <w:szCs w:val="16"/>
      <w:lang w:eastAsia="de-CH"/>
    </w:rPr>
  </w:style>
  <w:style w:type="character" w:styleId="Funotenzeichen">
    <w:name w:val="footnote reference"/>
    <w:uiPriority w:val="99"/>
    <w:semiHidden/>
    <w:unhideWhenUsed/>
    <w:rsid w:val="002B755D"/>
    <w:rPr>
      <w:vertAlign w:val="superscript"/>
    </w:rPr>
  </w:style>
  <w:style w:type="paragraph" w:styleId="Funotentext">
    <w:name w:val="footnote text"/>
    <w:basedOn w:val="Standard"/>
    <w:link w:val="FunotentextZchn"/>
    <w:uiPriority w:val="99"/>
    <w:semiHidden/>
    <w:unhideWhenUsed/>
    <w:rsid w:val="0065167B"/>
    <w:pPr>
      <w:spacing w:line="240" w:lineRule="auto"/>
    </w:pPr>
    <w:rPr>
      <w:sz w:val="20"/>
      <w:szCs w:val="20"/>
    </w:rPr>
  </w:style>
  <w:style w:type="character" w:customStyle="1" w:styleId="FunotentextZchn">
    <w:name w:val="Fußnotentext Zchn"/>
    <w:basedOn w:val="Absatz-Standardschriftart"/>
    <w:link w:val="Funotentext"/>
    <w:uiPriority w:val="99"/>
    <w:semiHidden/>
    <w:rsid w:val="0065167B"/>
    <w:rPr>
      <w:rFonts w:eastAsia="Arial"/>
      <w:color w:val="000000"/>
      <w:sz w:val="20"/>
      <w:szCs w:val="20"/>
      <w:lang w:eastAsia="de-CH"/>
    </w:rPr>
  </w:style>
  <w:style w:type="character" w:styleId="Kommentarzeichen">
    <w:name w:val="annotation reference"/>
    <w:basedOn w:val="Absatz-Standardschriftart"/>
    <w:uiPriority w:val="99"/>
    <w:semiHidden/>
    <w:unhideWhenUsed/>
    <w:rsid w:val="00423EE7"/>
    <w:rPr>
      <w:sz w:val="16"/>
      <w:szCs w:val="16"/>
    </w:rPr>
  </w:style>
  <w:style w:type="paragraph" w:styleId="Kommentartext">
    <w:name w:val="annotation text"/>
    <w:basedOn w:val="Standard"/>
    <w:link w:val="KommentartextZchn"/>
    <w:uiPriority w:val="99"/>
    <w:unhideWhenUsed/>
    <w:rsid w:val="00423EE7"/>
    <w:pPr>
      <w:spacing w:line="240" w:lineRule="auto"/>
    </w:pPr>
    <w:rPr>
      <w:sz w:val="20"/>
      <w:szCs w:val="20"/>
    </w:rPr>
  </w:style>
  <w:style w:type="character" w:customStyle="1" w:styleId="KommentartextZchn">
    <w:name w:val="Kommentartext Zchn"/>
    <w:basedOn w:val="Absatz-Standardschriftart"/>
    <w:link w:val="Kommentartext"/>
    <w:uiPriority w:val="99"/>
    <w:rsid w:val="00423EE7"/>
    <w:rPr>
      <w:rFonts w:eastAsia="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423EE7"/>
    <w:rPr>
      <w:b/>
      <w:bCs/>
    </w:rPr>
  </w:style>
  <w:style w:type="character" w:customStyle="1" w:styleId="KommentarthemaZchn">
    <w:name w:val="Kommentarthema Zchn"/>
    <w:basedOn w:val="KommentartextZchn"/>
    <w:link w:val="Kommentarthema"/>
    <w:uiPriority w:val="99"/>
    <w:semiHidden/>
    <w:rsid w:val="00423EE7"/>
    <w:rPr>
      <w:rFonts w:eastAsia="Arial"/>
      <w:b/>
      <w:bCs/>
      <w:color w:val="000000"/>
      <w:sz w:val="20"/>
      <w:szCs w:val="20"/>
      <w:lang w:eastAsia="de-CH"/>
    </w:rPr>
  </w:style>
  <w:style w:type="paragraph" w:styleId="berarbeitung">
    <w:name w:val="Revision"/>
    <w:hidden/>
    <w:uiPriority w:val="99"/>
    <w:semiHidden/>
    <w:rsid w:val="00201C78"/>
    <w:pPr>
      <w:spacing w:after="0" w:line="240" w:lineRule="auto"/>
    </w:pPr>
    <w:rPr>
      <w:rFonts w:eastAsia="Arial"/>
      <w:color w:val="000000"/>
      <w:lang w:eastAsia="de-CH"/>
    </w:rPr>
  </w:style>
  <w:style w:type="paragraph" w:customStyle="1" w:styleId="pf0">
    <w:name w:val="pf0"/>
    <w:basedOn w:val="Standard"/>
    <w:rsid w:val="0027014F"/>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customStyle="1" w:styleId="cf01">
    <w:name w:val="cf01"/>
    <w:basedOn w:val="Absatz-Standardschriftart"/>
    <w:rsid w:val="0027014F"/>
    <w:rPr>
      <w:rFonts w:ascii="Segoe UI" w:hAnsi="Segoe UI" w:cs="Segoe UI" w:hint="default"/>
      <w:sz w:val="18"/>
      <w:szCs w:val="18"/>
    </w:rPr>
  </w:style>
  <w:style w:type="character" w:customStyle="1" w:styleId="cf11">
    <w:name w:val="cf11"/>
    <w:basedOn w:val="Absatz-Standardschriftart"/>
    <w:rsid w:val="0027014F"/>
    <w:rPr>
      <w:rFonts w:ascii="Segoe UI" w:hAnsi="Segoe UI" w:cs="Segoe UI" w:hint="default"/>
      <w:color w:val="00B050"/>
      <w:sz w:val="18"/>
      <w:szCs w:val="18"/>
    </w:rPr>
  </w:style>
  <w:style w:type="paragraph" w:customStyle="1" w:styleId="BibliosuisseLauftext">
    <w:name w:val="Bibliosuisse_Lauftext"/>
    <w:qFormat/>
    <w:rsid w:val="0012784E"/>
    <w:pPr>
      <w:spacing w:after="0" w:line="312" w:lineRule="auto"/>
      <w:contextualSpacing/>
    </w:pPr>
    <w:rPr>
      <w:rFonts w:ascii="Helvetica" w:hAnsi="Helvetica" w:cs="Helvetica"/>
      <w:sz w:val="20"/>
      <w:szCs w:val="18"/>
    </w:rPr>
  </w:style>
  <w:style w:type="table" w:styleId="Tabellenraster">
    <w:name w:val="Table Grid"/>
    <w:basedOn w:val="NormaleTabelle"/>
    <w:rsid w:val="0012784E"/>
    <w:pPr>
      <w:spacing w:after="0" w:line="240" w:lineRule="auto"/>
    </w:pPr>
    <w:rPr>
      <w:rFonts w:ascii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suisseBetreffzeile">
    <w:name w:val="Bibliosuisse_Betreffzeile"/>
    <w:basedOn w:val="BibliosuisseLauftext"/>
    <w:next w:val="BibliosuisseLauftext"/>
    <w:qFormat/>
    <w:rsid w:val="0085653C"/>
    <w:rPr>
      <w:b/>
      <w:bCs/>
      <w:sz w:val="24"/>
      <w:szCs w:val="24"/>
    </w:rPr>
  </w:style>
  <w:style w:type="paragraph" w:styleId="Listenabsatz">
    <w:name w:val="List Paragraph"/>
    <w:basedOn w:val="Standard"/>
    <w:uiPriority w:val="34"/>
    <w:qFormat/>
    <w:rsid w:val="007E7941"/>
    <w:pPr>
      <w:spacing w:line="288" w:lineRule="auto"/>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88175">
      <w:bodyDiv w:val="1"/>
      <w:marLeft w:val="0"/>
      <w:marRight w:val="0"/>
      <w:marTop w:val="0"/>
      <w:marBottom w:val="0"/>
      <w:divBdr>
        <w:top w:val="none" w:sz="0" w:space="0" w:color="auto"/>
        <w:left w:val="none" w:sz="0" w:space="0" w:color="auto"/>
        <w:bottom w:val="none" w:sz="0" w:space="0" w:color="auto"/>
        <w:right w:val="none" w:sz="0" w:space="0" w:color="auto"/>
      </w:divBdr>
    </w:div>
    <w:div w:id="1708682831">
      <w:bodyDiv w:val="1"/>
      <w:marLeft w:val="0"/>
      <w:marRight w:val="0"/>
      <w:marTop w:val="0"/>
      <w:marBottom w:val="0"/>
      <w:divBdr>
        <w:top w:val="none" w:sz="0" w:space="0" w:color="auto"/>
        <w:left w:val="none" w:sz="0" w:space="0" w:color="auto"/>
        <w:bottom w:val="none" w:sz="0" w:space="0" w:color="auto"/>
        <w:right w:val="none" w:sz="0" w:space="0" w:color="auto"/>
      </w:divBdr>
    </w:div>
    <w:div w:id="20131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E28E56E0A5124D9746F2F63E250A5B" ma:contentTypeVersion="17" ma:contentTypeDescription="Ein neues Dokument erstellen." ma:contentTypeScope="" ma:versionID="a88fdf6b4121b0964c4a6cac303a631f">
  <xsd:schema xmlns:xsd="http://www.w3.org/2001/XMLSchema" xmlns:xs="http://www.w3.org/2001/XMLSchema" xmlns:p="http://schemas.microsoft.com/office/2006/metadata/properties" xmlns:ns2="6b0daa1f-51d1-45ec-9531-8473d785a6f4" xmlns:ns3="5b2daeab-bc3a-45ec-b624-a2591c7a734e" targetNamespace="http://schemas.microsoft.com/office/2006/metadata/properties" ma:root="true" ma:fieldsID="8dbf372b6fcc91b85597e58daa6d3522" ns2:_="" ns3:_="">
    <xsd:import namespace="6b0daa1f-51d1-45ec-9531-8473d785a6f4"/>
    <xsd:import namespace="5b2daeab-bc3a-45ec-b624-a2591c7a734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aa1f-51d1-45ec-9531-8473d785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8ce99ab-e86c-498e-ac27-92c974677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daeab-bc3a-45ec-b624-a2591c7a73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6cf447c7-e2ef-4147-9527-da4790f65e29}" ma:internalName="TaxCatchAll" ma:showField="CatchAllData" ma:web="5b2daeab-bc3a-45ec-b624-a2591c7a7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0daa1f-51d1-45ec-9531-8473d785a6f4">
      <Terms xmlns="http://schemas.microsoft.com/office/infopath/2007/PartnerControls"/>
    </lcf76f155ced4ddcb4097134ff3c332f>
    <TaxCatchAll xmlns="5b2daeab-bc3a-45ec-b624-a2591c7a734e" xsi:nil="true"/>
  </documentManagement>
</p:properties>
</file>

<file path=customXml/itemProps1.xml><?xml version="1.0" encoding="utf-8"?>
<ds:datastoreItem xmlns:ds="http://schemas.openxmlformats.org/officeDocument/2006/customXml" ds:itemID="{E4D7C946-7C4E-4A26-83E9-22FB058BA5C0}">
  <ds:schemaRefs>
    <ds:schemaRef ds:uri="http://schemas.microsoft.com/sharepoint/v3/contenttype/forms"/>
  </ds:schemaRefs>
</ds:datastoreItem>
</file>

<file path=customXml/itemProps2.xml><?xml version="1.0" encoding="utf-8"?>
<ds:datastoreItem xmlns:ds="http://schemas.openxmlformats.org/officeDocument/2006/customXml" ds:itemID="{02CB539C-33D5-4AAB-9742-46B469D7F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aa1f-51d1-45ec-9531-8473d785a6f4"/>
    <ds:schemaRef ds:uri="5b2daeab-bc3a-45ec-b624-a2591c7a7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E545E-9AB2-41CB-864B-D30BB4F58E29}">
  <ds:schemaRefs>
    <ds:schemaRef ds:uri="http://schemas.microsoft.com/office/2006/metadata/properties"/>
    <ds:schemaRef ds:uri="http://schemas.microsoft.com/office/infopath/2007/PartnerControls"/>
    <ds:schemaRef ds:uri="6b0daa1f-51d1-45ec-9531-8473d785a6f4"/>
    <ds:schemaRef ds:uri="5b2daeab-bc3a-45ec-b624-a2591c7a73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880</Words>
  <Characters>5551</Characters>
  <Application>Microsoft Office Word</Application>
  <DocSecurity>0</DocSecurity>
  <Lines>46</Lines>
  <Paragraphs>12</Paragraphs>
  <ScaleCrop>false</ScaleCrop>
  <Company>Hewlett-Packard Company</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Heike Ehrlicher Bibliosuisse</cp:lastModifiedBy>
  <cp:revision>3</cp:revision>
  <dcterms:created xsi:type="dcterms:W3CDTF">2023-09-14T10:14:00Z</dcterms:created>
  <dcterms:modified xsi:type="dcterms:W3CDTF">2023-09-14T10:14:00Z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0x010100AAE28E56E0A5124D9746F2F63E250A5B</vt:lpwstr>
  </property>
  <property fmtid="{D5CDD505-2E9C-101B-9397-08002B2CF9AE}" pid="3" name="MediaServiceImageTags">
    <vt:lpwstr/>
  </property>
</Properties>
</file>