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2D035EF6" w14:textId="77777777" w:rsidR="00FD40F8" w:rsidRPr="00563B52" w:rsidRDefault="00FD40F8" w:rsidP="00FD40F8">
      <w:pPr>
        <w:pStyle w:val="BibliosuisseLauftext"/>
        <w:spacing w:line="276" w:lineRule="auto"/>
        <w:rPr>
          <w:b/>
          <w:bCs/>
          <w:szCs w:val="20"/>
        </w:rPr>
      </w:pPr>
      <w:r w:rsidRPr="00563B52">
        <w:rPr>
          <w:b/>
          <w:bCs/>
          <w:color w:val="C00000"/>
          <w:sz w:val="28"/>
          <w:szCs w:val="28"/>
        </w:rPr>
        <w:t>Vorlage Leistungsvereinbarung Bibliothek – Trägerschaft</w:t>
      </w:r>
    </w:p>
    <w:p w14:paraId="755EDBA1" w14:textId="77777777" w:rsidR="00FD40F8" w:rsidRPr="00BF604D" w:rsidRDefault="00FD40F8" w:rsidP="00FD40F8">
      <w:pPr>
        <w:pStyle w:val="BibliosuisseLauftext"/>
        <w:spacing w:line="276" w:lineRule="auto"/>
      </w:pPr>
    </w:p>
    <w:p w14:paraId="531CAEA4" w14:textId="77777777" w:rsidR="00FD40F8" w:rsidRDefault="00FD40F8" w:rsidP="00FD40F8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0E64ACDD" w14:textId="77777777" w:rsidR="00FD40F8" w:rsidRDefault="00FD40F8" w:rsidP="00FD40F8">
      <w:pPr>
        <w:pStyle w:val="BibliosuisseLauftext"/>
        <w:spacing w:line="276" w:lineRule="auto"/>
        <w:rPr>
          <w:b/>
          <w:szCs w:val="20"/>
        </w:rPr>
      </w:pPr>
    </w:p>
    <w:p w14:paraId="4748413F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  <w:r w:rsidRPr="4AB5EC79">
        <w:rPr>
          <w:szCs w:val="20"/>
        </w:rPr>
        <w:t>Die Vorlage gibt einen grundsätzlichen Überblick über die wesentlichen Bestandteile einer Leistungsvereinbarung zwischen einer öffentlichen Bibliothek und ihrer Trägerschaft (Gemeinde, Verein oder Stiftung).</w:t>
      </w:r>
    </w:p>
    <w:p w14:paraId="39FBF91C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12907E3E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  <w:r w:rsidRPr="56902EC7">
        <w:rPr>
          <w:szCs w:val="20"/>
        </w:rPr>
        <w:t>Das Dokument hat Empfehlungscharakter und sollte mit der Trägerschaft (Gemeinderat, Stiftungsrat oder Vereinsvorstand) abgestimmt werden.</w:t>
      </w:r>
    </w:p>
    <w:p w14:paraId="4C47C68C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7898C146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  <w:r w:rsidRPr="57C2F73B">
        <w:rPr>
          <w:szCs w:val="20"/>
        </w:rPr>
        <w:t>Grundsätzlich gelten für dieses Dokument auch die Richtlinien für öffentliche Bibliotheken von Bibliosuisse</w:t>
      </w:r>
      <w:r>
        <w:rPr>
          <w:szCs w:val="20"/>
        </w:rPr>
        <w:t xml:space="preserve"> 2020</w:t>
      </w:r>
      <w:r w:rsidRPr="57C2F73B">
        <w:rPr>
          <w:szCs w:val="20"/>
        </w:rPr>
        <w:t>.</w:t>
      </w:r>
    </w:p>
    <w:p w14:paraId="173B8129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60D6B691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Erläuternde Anmerkungen sind </w:t>
      </w:r>
      <w:r w:rsidRPr="00A979BF">
        <w:rPr>
          <w:i/>
          <w:iCs/>
          <w:szCs w:val="20"/>
        </w:rPr>
        <w:t>kursiv</w:t>
      </w:r>
      <w:r>
        <w:rPr>
          <w:szCs w:val="20"/>
        </w:rPr>
        <w:t xml:space="preserve"> gesetzt.</w:t>
      </w:r>
    </w:p>
    <w:p w14:paraId="2826CD1E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7397B5B6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1E2301B4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40051029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1D49D076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</w:p>
    <w:p w14:paraId="33CEF0FF" w14:textId="77777777" w:rsidR="00FD40F8" w:rsidRDefault="00FD40F8" w:rsidP="00FD40F8">
      <w:pPr>
        <w:spacing w:after="1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25002DF8" w14:textId="77777777" w:rsidR="00FD40F8" w:rsidRPr="0040701C" w:rsidRDefault="00FD40F8" w:rsidP="00FD40F8">
      <w:pPr>
        <w:pStyle w:val="BibliosuisseBetreffzeile"/>
        <w:spacing w:line="276" w:lineRule="auto"/>
      </w:pPr>
      <w:r w:rsidRPr="00E81EC0">
        <w:lastRenderedPageBreak/>
        <w:t xml:space="preserve">Vorlage Leistungsvereinbarung Bibliothek – </w:t>
      </w:r>
      <w:r>
        <w:t>Trägerschaft</w:t>
      </w:r>
    </w:p>
    <w:p w14:paraId="12F059F0" w14:textId="77777777" w:rsidR="00FD40F8" w:rsidRPr="00154D5F" w:rsidRDefault="00FD40F8" w:rsidP="00FD40F8">
      <w:pPr>
        <w:rPr>
          <w:color w:val="00B050"/>
          <w:sz w:val="20"/>
          <w:szCs w:val="20"/>
        </w:rPr>
      </w:pPr>
      <w:r w:rsidRPr="3D04DDD1">
        <w:rPr>
          <w:color w:val="00B050"/>
          <w:sz w:val="20"/>
          <w:szCs w:val="20"/>
        </w:rPr>
        <w:t xml:space="preserve">Ergänzungen in grün: gelten für kombinierte </w:t>
      </w:r>
      <w:r>
        <w:rPr>
          <w:color w:val="00B050"/>
          <w:sz w:val="20"/>
          <w:szCs w:val="20"/>
        </w:rPr>
        <w:t>Gemeinde- und Schulbibliotheken</w:t>
      </w:r>
    </w:p>
    <w:p w14:paraId="29B713AC" w14:textId="77777777" w:rsidR="00FD40F8" w:rsidRDefault="00FD40F8" w:rsidP="00FD40F8">
      <w:pPr>
        <w:jc w:val="center"/>
        <w:rPr>
          <w:b/>
        </w:rPr>
      </w:pPr>
    </w:p>
    <w:p w14:paraId="6F7A6BE6" w14:textId="77777777" w:rsidR="00FD40F8" w:rsidRDefault="00FD40F8" w:rsidP="00FD40F8">
      <w:pPr>
        <w:jc w:val="center"/>
        <w:rPr>
          <w:b/>
        </w:rPr>
      </w:pPr>
    </w:p>
    <w:p w14:paraId="468A3C28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b/>
          <w:sz w:val="20"/>
          <w:szCs w:val="20"/>
        </w:rPr>
        <w:t>Leistungsvereinbarung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</w:p>
    <w:p w14:paraId="4032B00F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73990E02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zwischen der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B</w:t>
      </w:r>
      <w:r w:rsidRPr="00E81EC0">
        <w:rPr>
          <w:rFonts w:ascii="Helvetica" w:hAnsi="Helvetica" w:cs="Helvetica"/>
          <w:sz w:val="20"/>
          <w:szCs w:val="20"/>
        </w:rPr>
        <w:t>ibliothek</w:t>
      </w:r>
      <w:r>
        <w:rPr>
          <w:rFonts w:ascii="Helvetica" w:hAnsi="Helvetica" w:cs="Helvetica"/>
          <w:sz w:val="20"/>
          <w:szCs w:val="20"/>
        </w:rPr>
        <w:t xml:space="preserve"> xx und der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Trägerschaft </w:t>
      </w:r>
    </w:p>
    <w:p w14:paraId="51BB4568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1862892A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1734D6B1" w14:textId="77777777" w:rsidR="00FD40F8" w:rsidRDefault="00FD40F8" w:rsidP="00FD40F8">
      <w:pPr>
        <w:rPr>
          <w:rFonts w:ascii="Helvetica" w:hAnsi="Helvetica" w:cs="Helvetica"/>
          <w:b/>
          <w:bCs/>
          <w:sz w:val="20"/>
          <w:szCs w:val="20"/>
        </w:rPr>
      </w:pPr>
      <w:r w:rsidRPr="00E81EC0">
        <w:rPr>
          <w:rFonts w:ascii="Helvetica" w:hAnsi="Helvetica" w:cs="Helvetica"/>
          <w:b/>
          <w:bCs/>
          <w:sz w:val="20"/>
          <w:szCs w:val="20"/>
        </w:rPr>
        <w:t>Präambel</w:t>
      </w:r>
    </w:p>
    <w:p w14:paraId="611D143F" w14:textId="77777777" w:rsidR="00FD40F8" w:rsidRPr="0040701C" w:rsidRDefault="00FD40F8" w:rsidP="00FD40F8">
      <w:pPr>
        <w:rPr>
          <w:rFonts w:ascii="Helvetica" w:hAnsi="Helvetica" w:cs="Helvetica"/>
          <w:b/>
          <w:bCs/>
          <w:sz w:val="20"/>
          <w:szCs w:val="20"/>
        </w:rPr>
      </w:pPr>
    </w:p>
    <w:p w14:paraId="339EADD2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>Gestützt auf</w:t>
      </w:r>
    </w:p>
    <w:p w14:paraId="697F3192" w14:textId="77777777" w:rsidR="00FD40F8" w:rsidRPr="00B45959" w:rsidRDefault="00FD40F8" w:rsidP="00FD40F8">
      <w:pPr>
        <w:pStyle w:val="Listenabsatz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4AB5EC79">
        <w:rPr>
          <w:rFonts w:ascii="Helvetica" w:hAnsi="Helvetica" w:cs="Helvetica"/>
          <w:sz w:val="20"/>
          <w:szCs w:val="20"/>
        </w:rPr>
        <w:t>das Medien- und Informationsangebot für alle Zielgruppen</w:t>
      </w:r>
    </w:p>
    <w:p w14:paraId="4F9D978A" w14:textId="77777777" w:rsidR="00FD40F8" w:rsidRPr="00B45959" w:rsidRDefault="00FD40F8" w:rsidP="00FD40F8">
      <w:pPr>
        <w:pStyle w:val="Listenabsatz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>(Gesetzesbestimmungen und Verordnungen im Kanton, in der Gemeinde)</w:t>
      </w:r>
    </w:p>
    <w:p w14:paraId="6BCB5961" w14:textId="77777777" w:rsidR="00FD40F8" w:rsidRPr="00B45959" w:rsidRDefault="00FD40F8" w:rsidP="00FD40F8">
      <w:pPr>
        <w:pStyle w:val="Listenabsatz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>(Richtlinien für öffentliche Bibliotheken Bibliosuisse)</w:t>
      </w:r>
    </w:p>
    <w:p w14:paraId="7330CCAE" w14:textId="77777777" w:rsidR="00FD40F8" w:rsidRPr="00B45959" w:rsidRDefault="00FD40F8" w:rsidP="00FD40F8">
      <w:pPr>
        <w:pStyle w:val="Listenabsatz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>(Bibliotheksstrategie)</w:t>
      </w:r>
    </w:p>
    <w:p w14:paraId="32292586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6F915853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 xml:space="preserve">treffen </w:t>
      </w:r>
      <w:r>
        <w:rPr>
          <w:rFonts w:ascii="Helvetica" w:hAnsi="Helvetica" w:cs="Helvetica"/>
          <w:sz w:val="20"/>
          <w:szCs w:val="20"/>
        </w:rPr>
        <w:t>die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Trägerschaft</w:t>
      </w:r>
      <w:r w:rsidRPr="00E81EC0">
        <w:rPr>
          <w:rFonts w:ascii="Helvetica" w:hAnsi="Helvetica" w:cs="Helvetica"/>
          <w:sz w:val="20"/>
          <w:szCs w:val="20"/>
        </w:rPr>
        <w:t xml:space="preserve"> xx und die Bibliothek xx folgende Vereinbarung:</w:t>
      </w:r>
    </w:p>
    <w:p w14:paraId="35F64F68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455107F2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50AAAD79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ECDDDA3" w14:textId="77777777" w:rsidR="00FD40F8" w:rsidRPr="00B45959" w:rsidRDefault="00FD40F8" w:rsidP="00FD40F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B45959">
        <w:rPr>
          <w:rFonts w:ascii="Helvetica" w:hAnsi="Helvetica" w:cs="Helvetica"/>
          <w:b/>
          <w:sz w:val="20"/>
          <w:szCs w:val="20"/>
        </w:rPr>
        <w:t>Gegenstand der Vereinbarung</w:t>
      </w:r>
    </w:p>
    <w:p w14:paraId="7ABC9884" w14:textId="77777777" w:rsidR="00FD40F8" w:rsidRPr="0040701C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30340C25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 xml:space="preserve">Diese Vereinbarung hat zum Ziel, Folgendes zu </w:t>
      </w:r>
      <w:r>
        <w:rPr>
          <w:rFonts w:ascii="Helvetica" w:hAnsi="Helvetica" w:cs="Helvetica"/>
          <w:sz w:val="20"/>
          <w:szCs w:val="20"/>
        </w:rPr>
        <w:t>regeln</w:t>
      </w:r>
      <w:r w:rsidRPr="00E81EC0">
        <w:rPr>
          <w:rFonts w:ascii="Helvetica" w:hAnsi="Helvetica" w:cs="Helvetica"/>
          <w:sz w:val="20"/>
          <w:szCs w:val="20"/>
        </w:rPr>
        <w:t>:</w:t>
      </w:r>
    </w:p>
    <w:p w14:paraId="57C2BB96" w14:textId="77777777" w:rsidR="00FD40F8" w:rsidRPr="00B45959" w:rsidRDefault="00FD40F8" w:rsidP="00FD40F8">
      <w:pPr>
        <w:pStyle w:val="Listenabsatz"/>
        <w:numPr>
          <w:ilvl w:val="0"/>
          <w:numId w:val="2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 xml:space="preserve">die Organisation und Führung der Bibliothek xx </w:t>
      </w:r>
    </w:p>
    <w:p w14:paraId="64A342A8" w14:textId="77777777" w:rsidR="00FD40F8" w:rsidRPr="00B45959" w:rsidRDefault="00FD40F8" w:rsidP="00FD40F8">
      <w:pPr>
        <w:pStyle w:val="Listenabsatz"/>
        <w:numPr>
          <w:ilvl w:val="0"/>
          <w:numId w:val="2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 xml:space="preserve">die Verantwortlichkeiten beider Parteien (der Trägerschaft und der Bibliothek) </w:t>
      </w:r>
    </w:p>
    <w:p w14:paraId="664106B6" w14:textId="77777777" w:rsidR="00FD40F8" w:rsidRPr="00B45959" w:rsidRDefault="00FD40F8" w:rsidP="00FD40F8">
      <w:pPr>
        <w:pStyle w:val="Listenabsatz"/>
        <w:numPr>
          <w:ilvl w:val="0"/>
          <w:numId w:val="2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B45959">
        <w:rPr>
          <w:rFonts w:ascii="Helvetica" w:hAnsi="Helvetica" w:cs="Helvetica"/>
          <w:sz w:val="20"/>
          <w:szCs w:val="20"/>
        </w:rPr>
        <w:t>die zur Verfügung gestellten Ressourcen.</w:t>
      </w:r>
    </w:p>
    <w:p w14:paraId="67AB7298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7582270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4B2DE7C5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B215C8A" w14:textId="77777777" w:rsidR="00FD40F8" w:rsidRPr="00B45959" w:rsidRDefault="00FD40F8" w:rsidP="00FD40F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B45959">
        <w:rPr>
          <w:rFonts w:ascii="Helvetica" w:hAnsi="Helvetica" w:cs="Helvetica"/>
          <w:b/>
          <w:sz w:val="20"/>
          <w:szCs w:val="20"/>
        </w:rPr>
        <w:t xml:space="preserve">Leistungen der Bibliothek </w:t>
      </w:r>
    </w:p>
    <w:p w14:paraId="09E7EA29" w14:textId="77777777" w:rsidR="00FD40F8" w:rsidRPr="0040701C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210EDA13" w14:textId="77777777" w:rsidR="00FD40F8" w:rsidRDefault="00FD40F8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</w:rPr>
      </w:pPr>
      <w:bookmarkStart w:id="0" w:name="_Hlk125401216"/>
      <w:r w:rsidRPr="3D04DDD1">
        <w:rPr>
          <w:rFonts w:ascii="Helvetica" w:hAnsi="Helvetica" w:cs="Helvetica"/>
          <w:sz w:val="20"/>
          <w:szCs w:val="20"/>
        </w:rPr>
        <w:t xml:space="preserve">Die Bibliothek xx </w:t>
      </w:r>
      <w:r>
        <w:rPr>
          <w:rFonts w:ascii="Helvetica" w:hAnsi="Helvetica" w:cs="Helvetica"/>
          <w:sz w:val="20"/>
          <w:szCs w:val="20"/>
        </w:rPr>
        <w:t>stellt</w:t>
      </w:r>
      <w:r w:rsidRPr="3D04DDD1">
        <w:rPr>
          <w:rFonts w:ascii="Helvetica" w:hAnsi="Helvetica" w:cs="Helvetica"/>
          <w:sz w:val="20"/>
          <w:szCs w:val="20"/>
        </w:rPr>
        <w:t xml:space="preserve"> Dienstleistungen für die Einwohner*innen ihres Einzugsgebiets gemäss den Richtlinien Bibliosuisse </w:t>
      </w:r>
      <w:r>
        <w:rPr>
          <w:rFonts w:ascii="Helvetica" w:hAnsi="Helvetica" w:cs="Helvetica"/>
          <w:sz w:val="20"/>
          <w:szCs w:val="20"/>
        </w:rPr>
        <w:t>zur Verfügung.</w:t>
      </w:r>
    </w:p>
    <w:p w14:paraId="51D0C0B3" w14:textId="77777777" w:rsidR="00FD40F8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507D7CE6" w14:textId="77777777" w:rsidR="00FD40F8" w:rsidRDefault="00FD40F8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</w:rPr>
      </w:pPr>
      <w:r w:rsidRPr="4AB5EC79">
        <w:rPr>
          <w:rFonts w:ascii="Helvetica" w:hAnsi="Helvetica" w:cs="Helvetica"/>
          <w:sz w:val="20"/>
          <w:szCs w:val="20"/>
        </w:rPr>
        <w:t>Sie ist ein Ort der Kultur, der Information, der Bildung und der Freizeitgestaltung sowie ein Ort der Begegnung und Partizipation für die Einwohner*innen des Einzugsgebiets.</w:t>
      </w:r>
    </w:p>
    <w:p w14:paraId="792D76A4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</w:p>
    <w:p w14:paraId="602D71C7" w14:textId="77777777" w:rsidR="00FD40F8" w:rsidRPr="007F1C66" w:rsidRDefault="00FD40F8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color w:val="000000" w:themeColor="text1"/>
          <w:sz w:val="20"/>
          <w:szCs w:val="20"/>
        </w:rPr>
      </w:pPr>
      <w:r w:rsidRPr="08CC2177">
        <w:rPr>
          <w:rFonts w:ascii="Helvetica" w:hAnsi="Helvetica" w:cs="Helvetica"/>
          <w:color w:val="000000" w:themeColor="text1"/>
          <w:sz w:val="20"/>
          <w:szCs w:val="20"/>
        </w:rPr>
        <w:t xml:space="preserve">Sie generiert selbsterwirtschaftete Mittel wie Abonnements- oder Mahngebühren sowie weitere Erträge. Insbesondere sind </w:t>
      </w:r>
      <w:r>
        <w:rPr>
          <w:rFonts w:ascii="Helvetica" w:hAnsi="Helvetica" w:cs="Helvetica"/>
          <w:color w:val="000000" w:themeColor="text1"/>
          <w:sz w:val="20"/>
          <w:szCs w:val="20"/>
        </w:rPr>
        <w:t>weitere</w:t>
      </w:r>
      <w:r w:rsidRPr="08CC2177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Finanzierungsmöglichkeiten zu prüfen und </w:t>
      </w:r>
      <w:r w:rsidRPr="08CC2177">
        <w:rPr>
          <w:rFonts w:ascii="Helvetica" w:hAnsi="Helvetica" w:cs="Helvetica"/>
          <w:color w:val="000000" w:themeColor="text1"/>
          <w:sz w:val="20"/>
          <w:szCs w:val="20"/>
        </w:rPr>
        <w:t xml:space="preserve">optimal auszuschöpfen. </w:t>
      </w:r>
      <w:r w:rsidRPr="08CC2177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(fakultativ; es gibt Institutionen, in denen </w:t>
      </w:r>
      <w:r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keine</w:t>
      </w:r>
      <w:r w:rsidRPr="08CC2177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 Gebühren erhoben werden)</w:t>
      </w:r>
    </w:p>
    <w:p w14:paraId="4A72D767" w14:textId="77777777" w:rsidR="00FD40F8" w:rsidRPr="00EF22BF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32BE6AC7" w14:textId="77777777" w:rsidR="00FD40F8" w:rsidRPr="00E81EC0" w:rsidRDefault="00FD40F8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</w:rPr>
      </w:pPr>
      <w:bookmarkStart w:id="1" w:name="_Hlk125403999"/>
      <w:r w:rsidRPr="00DC57A1">
        <w:rPr>
          <w:rFonts w:ascii="Helvetica" w:hAnsi="Helvetica" w:cs="Helvetica"/>
          <w:sz w:val="20"/>
          <w:szCs w:val="20"/>
        </w:rPr>
        <w:t xml:space="preserve">Sie bietet aktuelle analoge und digitale Medien zur Information, Bildung, Kulturpflege, Lebens- und Freizeitgestaltung sowie zur Unterhaltung an. </w:t>
      </w:r>
    </w:p>
    <w:p w14:paraId="4E131E66" w14:textId="77777777" w:rsidR="00FD40F8" w:rsidRPr="00DC57A1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4E81FB2E" w14:textId="77777777" w:rsidR="00FD40F8" w:rsidRDefault="00FD40F8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</w:rPr>
      </w:pPr>
      <w:r w:rsidRPr="4AB5EC79">
        <w:rPr>
          <w:rFonts w:ascii="Helvetica" w:hAnsi="Helvetica" w:cs="Helvetica"/>
          <w:sz w:val="20"/>
          <w:szCs w:val="20"/>
        </w:rPr>
        <w:lastRenderedPageBreak/>
        <w:t>Sie stellt der Öffentlichkeit zeitgemässe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4AB5EC79">
        <w:rPr>
          <w:rFonts w:ascii="Helvetica" w:hAnsi="Helvetica" w:cs="Helvetica"/>
          <w:sz w:val="20"/>
          <w:szCs w:val="20"/>
        </w:rPr>
        <w:t>funktionale</w:t>
      </w:r>
      <w:r>
        <w:rPr>
          <w:rFonts w:ascii="Helvetica" w:hAnsi="Helvetica" w:cs="Helvetica"/>
          <w:sz w:val="20"/>
          <w:szCs w:val="20"/>
        </w:rPr>
        <w:t xml:space="preserve"> und barrierefreie</w:t>
      </w:r>
      <w:r w:rsidRPr="4AB5EC79">
        <w:rPr>
          <w:rFonts w:ascii="Helvetica" w:hAnsi="Helvetica" w:cs="Helvetica"/>
          <w:sz w:val="20"/>
          <w:szCs w:val="20"/>
        </w:rPr>
        <w:t xml:space="preserve"> Räumlichkeiten zur Verfügung, die ihrem Auftrag als Aufenthaltsort und Lernort gerecht werden und legt die Öffnungszeiten dementsprechend fest.</w:t>
      </w:r>
    </w:p>
    <w:p w14:paraId="6B8E0287" w14:textId="77777777" w:rsidR="00FD40F8" w:rsidRPr="002E4638" w:rsidRDefault="00FD40F8" w:rsidP="00FD40F8">
      <w:pPr>
        <w:ind w:left="720"/>
        <w:rPr>
          <w:rFonts w:ascii="Helvetica" w:hAnsi="Helvetica" w:cs="Helvetica"/>
          <w:sz w:val="20"/>
          <w:szCs w:val="20"/>
        </w:rPr>
      </w:pPr>
    </w:p>
    <w:p w14:paraId="4203E7AF" w14:textId="77777777" w:rsidR="00FD40F8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4AB5EC79">
        <w:rPr>
          <w:rFonts w:ascii="Helvetica" w:hAnsi="Helvetica" w:cs="Helvetica"/>
          <w:sz w:val="20"/>
          <w:szCs w:val="20"/>
        </w:rPr>
        <w:t xml:space="preserve">Sie stellt ihrer Kundschaft eine moderne technische Infrastruktur (beispielsweise WLAN; Internetzugang, </w:t>
      </w:r>
      <w:r>
        <w:rPr>
          <w:rFonts w:ascii="Helvetica" w:hAnsi="Helvetica" w:cs="Helvetica"/>
          <w:sz w:val="20"/>
          <w:szCs w:val="20"/>
        </w:rPr>
        <w:t>Online-Katalog</w:t>
      </w:r>
      <w:r w:rsidRPr="4AB5EC79">
        <w:rPr>
          <w:rFonts w:ascii="Helvetica" w:hAnsi="Helvetica" w:cs="Helvetica"/>
          <w:sz w:val="20"/>
          <w:szCs w:val="20"/>
        </w:rPr>
        <w:t>) zur Verfügung.</w:t>
      </w:r>
    </w:p>
    <w:p w14:paraId="2ADBFB1E" w14:textId="77777777" w:rsidR="00FD40F8" w:rsidRPr="0040701C" w:rsidRDefault="00FD40F8" w:rsidP="00FD40F8">
      <w:pPr>
        <w:ind w:left="426"/>
        <w:rPr>
          <w:rFonts w:ascii="Helvetica" w:hAnsi="Helvetica" w:cs="Helvetica"/>
          <w:sz w:val="20"/>
          <w:szCs w:val="20"/>
        </w:rPr>
      </w:pPr>
    </w:p>
    <w:bookmarkEnd w:id="0"/>
    <w:p w14:paraId="543D7FDE" w14:textId="77777777" w:rsidR="00FD40F8" w:rsidRPr="002E19C4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2E19C4">
        <w:rPr>
          <w:rFonts w:ascii="Helvetica" w:hAnsi="Helvetica" w:cs="Helvetica"/>
          <w:sz w:val="20"/>
          <w:szCs w:val="20"/>
        </w:rPr>
        <w:t xml:space="preserve">Sie stellt ein zielgruppengerechtes Veranstaltungs- und Vermittlungsangebot bereit und berücksichtigt dabei die Heterogenität der Bevölkerung. Insbesondere werden Angebote zur Sprach- und Leseförderung und zur Vermittlung von Informationskompetenz </w:t>
      </w:r>
      <w:r>
        <w:rPr>
          <w:rFonts w:ascii="Helvetica" w:hAnsi="Helvetica" w:cs="Helvetica"/>
          <w:sz w:val="20"/>
          <w:szCs w:val="20"/>
        </w:rPr>
        <w:t>umgesetzt.</w:t>
      </w:r>
    </w:p>
    <w:p w14:paraId="565F5CE9" w14:textId="77777777" w:rsidR="00FD40F8" w:rsidRPr="00434940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237C3AC0" w14:textId="77777777" w:rsidR="00FD40F8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color w:val="00B050"/>
          <w:sz w:val="20"/>
          <w:szCs w:val="20"/>
        </w:rPr>
      </w:pPr>
      <w:r w:rsidRPr="00E81EC0">
        <w:rPr>
          <w:rFonts w:ascii="Helvetica" w:hAnsi="Helvetica" w:cs="Helvetica"/>
          <w:color w:val="00B050"/>
          <w:sz w:val="20"/>
          <w:szCs w:val="20"/>
        </w:rPr>
        <w:t>Sie arbeitet mit der Schule gemäss einer separaten Vereinbarung zusammen.</w:t>
      </w:r>
    </w:p>
    <w:p w14:paraId="6FE6A500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color w:val="00B050"/>
          <w:sz w:val="20"/>
          <w:szCs w:val="20"/>
        </w:rPr>
      </w:pPr>
    </w:p>
    <w:p w14:paraId="7E54D540" w14:textId="77777777" w:rsidR="00FD40F8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4AB5EC79">
        <w:rPr>
          <w:rFonts w:ascii="Helvetica" w:hAnsi="Helvetica" w:cs="Helvetica"/>
          <w:sz w:val="20"/>
          <w:szCs w:val="20"/>
        </w:rPr>
        <w:t>Die Bibliothek strebt eine Kooperation mit anderen Leistungserbringern in ihrem Einzugsgebiet an mit dem Ziel, Synergien zu nutzen und neue zu schaffen.</w:t>
      </w:r>
    </w:p>
    <w:p w14:paraId="1785F9F4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09D2C94E" w14:textId="77777777" w:rsidR="00FD40F8" w:rsidRPr="00072AD0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072AD0">
        <w:rPr>
          <w:rFonts w:ascii="Helvetica" w:hAnsi="Helvetica" w:cs="Helvetica"/>
          <w:sz w:val="20"/>
          <w:szCs w:val="20"/>
        </w:rPr>
        <w:t>In der Zusammenarbeit mit Freiwilligen orientiert sie sich optimalerweise an den Standards für die Freiwilligenarbeit von Benevol.</w:t>
      </w:r>
    </w:p>
    <w:p w14:paraId="768169A2" w14:textId="77777777" w:rsidR="00FD40F8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5DBE63CF" w14:textId="77777777" w:rsidR="00FD40F8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08CC2177">
        <w:rPr>
          <w:rFonts w:ascii="Helvetica" w:hAnsi="Helvetica" w:cs="Helvetica"/>
          <w:sz w:val="20"/>
          <w:szCs w:val="20"/>
        </w:rPr>
        <w:t>Sie pflegt Kontakte mit verschiedenen Partnern und betreibt Netzwerkpflege, um ein vielfältiges Publikum zu erreichen.</w:t>
      </w:r>
    </w:p>
    <w:p w14:paraId="6C07F50E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</w:p>
    <w:p w14:paraId="085119C4" w14:textId="77777777" w:rsidR="00FD40F8" w:rsidRDefault="00FD40F8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</w:rPr>
      </w:pPr>
      <w:r w:rsidRPr="08CC2177">
        <w:rPr>
          <w:rFonts w:ascii="Helvetica" w:hAnsi="Helvetica" w:cs="Helvetica"/>
          <w:sz w:val="20"/>
          <w:szCs w:val="20"/>
        </w:rPr>
        <w:t xml:space="preserve">Sie betreibt Öffentlichkeitsarbeit in Zusammenarbeit mit dem Träger. </w:t>
      </w:r>
    </w:p>
    <w:p w14:paraId="2A563B76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4933EDBE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68345DA0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BF8A788" w14:textId="77777777" w:rsidR="00FD40F8" w:rsidRPr="001452A7" w:rsidRDefault="00FD40F8" w:rsidP="00FD40F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1452A7">
        <w:rPr>
          <w:rFonts w:ascii="Helvetica" w:hAnsi="Helvetica" w:cs="Helvetica"/>
          <w:b/>
          <w:sz w:val="20"/>
          <w:szCs w:val="20"/>
        </w:rPr>
        <w:t>Verantwortlichkeit der Bibliothek</w:t>
      </w:r>
    </w:p>
    <w:p w14:paraId="4D3FCF2B" w14:textId="77777777" w:rsidR="00FD40F8" w:rsidRPr="00E81EC0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23FB7865" w14:textId="77777777" w:rsidR="00FD40F8" w:rsidRDefault="00FD40F8" w:rsidP="00FD40F8">
      <w:pPr>
        <w:numPr>
          <w:ilvl w:val="0"/>
          <w:numId w:val="31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 xml:space="preserve">Die Bibliotheksleitung ist gegenüber </w:t>
      </w:r>
      <w:r>
        <w:rPr>
          <w:rFonts w:ascii="Helvetica" w:hAnsi="Helvetica" w:cs="Helvetica"/>
          <w:sz w:val="20"/>
          <w:szCs w:val="20"/>
        </w:rPr>
        <w:t xml:space="preserve">der Trägerschaft </w:t>
      </w:r>
      <w:r w:rsidRPr="00E81EC0">
        <w:rPr>
          <w:rFonts w:ascii="Helvetica" w:hAnsi="Helvetica" w:cs="Helvetica"/>
          <w:sz w:val="20"/>
          <w:szCs w:val="20"/>
        </w:rPr>
        <w:t xml:space="preserve">für die Führung des Bibliotheksbetriebs verantwortlich und informiert diese regelmässig über die Bibliotheksaktivitäten. </w:t>
      </w:r>
    </w:p>
    <w:p w14:paraId="01467105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</w:p>
    <w:p w14:paraId="066A7462" w14:textId="77777777" w:rsidR="00FD40F8" w:rsidRPr="00E81EC0" w:rsidRDefault="00FD40F8" w:rsidP="00FD40F8">
      <w:pPr>
        <w:numPr>
          <w:ilvl w:val="0"/>
          <w:numId w:val="31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 xml:space="preserve">Die Bibliotheksleitung verfasst </w:t>
      </w:r>
      <w:r>
        <w:rPr>
          <w:rFonts w:ascii="Helvetica" w:hAnsi="Helvetica" w:cs="Helvetica"/>
          <w:sz w:val="20"/>
          <w:szCs w:val="20"/>
        </w:rPr>
        <w:t>einen</w:t>
      </w:r>
      <w:r w:rsidRPr="00E81EC0">
        <w:rPr>
          <w:rFonts w:ascii="Helvetica" w:hAnsi="Helvetica" w:cs="Helvetica"/>
          <w:sz w:val="20"/>
          <w:szCs w:val="20"/>
        </w:rPr>
        <w:t xml:space="preserve"> Jahresbericht zuhanden </w:t>
      </w:r>
      <w:r>
        <w:rPr>
          <w:rFonts w:ascii="Helvetica" w:hAnsi="Helvetica" w:cs="Helvetica"/>
          <w:sz w:val="20"/>
          <w:szCs w:val="20"/>
        </w:rPr>
        <w:t>der Trägerschaft</w:t>
      </w:r>
      <w:r w:rsidRPr="00E81EC0">
        <w:rPr>
          <w:rFonts w:ascii="Helvetica" w:hAnsi="Helvetica" w:cs="Helvetica"/>
          <w:sz w:val="20"/>
          <w:szCs w:val="20"/>
        </w:rPr>
        <w:t xml:space="preserve">. </w:t>
      </w:r>
    </w:p>
    <w:p w14:paraId="3CFF837C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163EDA5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61A09301" w14:textId="77777777" w:rsidR="00FD40F8" w:rsidRPr="00E81EC0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683472D0" w14:textId="77777777" w:rsidR="00FD40F8" w:rsidRPr="001452A7" w:rsidRDefault="00FD40F8" w:rsidP="00FD40F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1452A7">
        <w:rPr>
          <w:rFonts w:ascii="Helvetica" w:hAnsi="Helvetica" w:cs="Helvetica"/>
          <w:b/>
          <w:sz w:val="20"/>
          <w:szCs w:val="20"/>
        </w:rPr>
        <w:t>Aufgaben der Trägerschaft</w:t>
      </w:r>
    </w:p>
    <w:p w14:paraId="3F259384" w14:textId="77777777" w:rsidR="00FD40F8" w:rsidRPr="00E81EC0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1F9915C2" w14:textId="77777777" w:rsidR="00FD40F8" w:rsidRPr="00E81EC0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</w:rPr>
      </w:pPr>
      <w:r w:rsidRPr="2FE0FB89">
        <w:rPr>
          <w:rFonts w:ascii="Helvetica" w:hAnsi="Helvetica" w:cs="Helvetica"/>
          <w:sz w:val="20"/>
          <w:szCs w:val="20"/>
        </w:rPr>
        <w:t>Die Trägerschaft bestimmt aus ihrem Kreis eine Person</w:t>
      </w:r>
      <w:r>
        <w:rPr>
          <w:rFonts w:ascii="Helvetica" w:hAnsi="Helvetica" w:cs="Helvetica"/>
          <w:sz w:val="20"/>
          <w:szCs w:val="20"/>
        </w:rPr>
        <w:t xml:space="preserve"> oder ein Gremium zur</w:t>
      </w:r>
      <w:r w:rsidRPr="2FE0FB89">
        <w:rPr>
          <w:rFonts w:ascii="Helvetica" w:hAnsi="Helvetica" w:cs="Helvetica"/>
          <w:sz w:val="20"/>
          <w:szCs w:val="20"/>
        </w:rPr>
        <w:t xml:space="preserve"> Prüfung der ordnungsgemässen Umsetzung der vorliegenden Leistungsvereinbarung. </w:t>
      </w:r>
      <w:r>
        <w:rPr>
          <w:rFonts w:ascii="Helvetica" w:hAnsi="Helvetica" w:cs="Helvetica"/>
          <w:sz w:val="20"/>
          <w:szCs w:val="20"/>
        </w:rPr>
        <w:t xml:space="preserve">Ein </w:t>
      </w:r>
      <w:r w:rsidRPr="2FE0FB89">
        <w:rPr>
          <w:rFonts w:ascii="Helvetica" w:hAnsi="Helvetica" w:cs="Helvetica"/>
          <w:sz w:val="20"/>
          <w:szCs w:val="20"/>
        </w:rPr>
        <w:t>regelmässige</w:t>
      </w:r>
      <w:r>
        <w:rPr>
          <w:rFonts w:ascii="Helvetica" w:hAnsi="Helvetica" w:cs="Helvetica"/>
          <w:sz w:val="20"/>
          <w:szCs w:val="20"/>
        </w:rPr>
        <w:t>r</w:t>
      </w:r>
      <w:r w:rsidRPr="2FE0FB89">
        <w:rPr>
          <w:rFonts w:ascii="Helvetica" w:hAnsi="Helvetica" w:cs="Helvetica"/>
          <w:sz w:val="20"/>
          <w:szCs w:val="20"/>
        </w:rPr>
        <w:t xml:space="preserve"> Kontakt</w:t>
      </w:r>
      <w:r w:rsidRPr="2FE0FB89" w:rsidDel="00F0152F">
        <w:rPr>
          <w:rFonts w:ascii="Helvetica" w:hAnsi="Helvetica" w:cs="Helvetica"/>
          <w:sz w:val="20"/>
          <w:szCs w:val="20"/>
        </w:rPr>
        <w:t xml:space="preserve"> </w:t>
      </w:r>
      <w:r w:rsidRPr="2FE0FB89">
        <w:rPr>
          <w:rFonts w:ascii="Helvetica" w:hAnsi="Helvetica" w:cs="Helvetica"/>
          <w:sz w:val="20"/>
          <w:szCs w:val="20"/>
        </w:rPr>
        <w:t>mit der Bibliotheksleitung</w:t>
      </w:r>
      <w:r>
        <w:rPr>
          <w:rFonts w:ascii="Helvetica" w:hAnsi="Helvetica" w:cs="Helvetica"/>
          <w:sz w:val="20"/>
          <w:szCs w:val="20"/>
        </w:rPr>
        <w:t xml:space="preserve"> wird gepflegt</w:t>
      </w:r>
      <w:r w:rsidRPr="2FE0FB89">
        <w:rPr>
          <w:rFonts w:ascii="Helvetica" w:hAnsi="Helvetica" w:cs="Helvetica"/>
          <w:sz w:val="20"/>
          <w:szCs w:val="20"/>
        </w:rPr>
        <w:t xml:space="preserve">. </w:t>
      </w:r>
    </w:p>
    <w:p w14:paraId="4EE46F0B" w14:textId="77777777" w:rsidR="00FD40F8" w:rsidRPr="00E81EC0" w:rsidRDefault="00FD40F8" w:rsidP="00FD40F8">
      <w:pPr>
        <w:tabs>
          <w:tab w:val="left" w:pos="2715"/>
        </w:tabs>
        <w:ind w:left="426" w:hanging="284"/>
        <w:rPr>
          <w:rFonts w:ascii="Helvetica" w:hAnsi="Helvetica" w:cs="Helvetica"/>
          <w:sz w:val="20"/>
          <w:szCs w:val="20"/>
        </w:rPr>
      </w:pPr>
    </w:p>
    <w:p w14:paraId="2C84E259" w14:textId="77777777" w:rsidR="00FD40F8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Die Trägerschaft </w:t>
      </w:r>
      <w:r w:rsidRPr="00E81EC0">
        <w:rPr>
          <w:rFonts w:ascii="Helvetica" w:hAnsi="Helvetica" w:cs="Helvetica"/>
          <w:sz w:val="20"/>
          <w:szCs w:val="20"/>
        </w:rPr>
        <w:t xml:space="preserve">erlässt die Bibliotheksstrategie, die in Zusammenarbeit mit der Bibliotheksleitung erarbeitet wird. </w:t>
      </w:r>
    </w:p>
    <w:p w14:paraId="00EC32A6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</w:p>
    <w:p w14:paraId="005FB445" w14:textId="77777777" w:rsidR="00FD40F8" w:rsidRDefault="00FD40F8" w:rsidP="00FD40F8">
      <w:pPr>
        <w:ind w:left="426"/>
        <w:rPr>
          <w:rFonts w:ascii="Helvetica" w:hAnsi="Helvetica" w:cs="Helvetica"/>
          <w:sz w:val="20"/>
          <w:szCs w:val="20"/>
        </w:rPr>
      </w:pPr>
      <w:r w:rsidRPr="00E969E5">
        <w:rPr>
          <w:rFonts w:ascii="Helvetica" w:hAnsi="Helvetica" w:cs="Helvetica"/>
          <w:sz w:val="20"/>
          <w:szCs w:val="20"/>
        </w:rPr>
        <w:t>Die Trägerschaft stellt der Bibliothek unentgeltlich angemessene</w:t>
      </w:r>
      <w:r>
        <w:rPr>
          <w:rFonts w:ascii="Helvetica" w:hAnsi="Helvetica" w:cs="Helvetica"/>
          <w:sz w:val="20"/>
          <w:szCs w:val="20"/>
        </w:rPr>
        <w:t>, barrierefreie</w:t>
      </w:r>
      <w:r w:rsidRPr="00E969E5">
        <w:rPr>
          <w:rFonts w:ascii="Helvetica" w:hAnsi="Helvetica" w:cs="Helvetica"/>
          <w:sz w:val="20"/>
          <w:szCs w:val="20"/>
        </w:rPr>
        <w:t xml:space="preserve"> Räumlichkeiten mit zeitgemässer Ausstattung zur Verfügung, die für die Erfüllung ihres Auftrags als öffentliche (</w:t>
      </w:r>
      <w:r w:rsidRPr="00E969E5">
        <w:rPr>
          <w:rFonts w:ascii="Helvetica" w:hAnsi="Helvetica" w:cs="Helvetica"/>
          <w:color w:val="00B050"/>
          <w:sz w:val="20"/>
          <w:szCs w:val="20"/>
        </w:rPr>
        <w:t>oder als kombinierte Gemeinde- und Schulbibliothek</w:t>
      </w:r>
      <w:r w:rsidRPr="00E969E5">
        <w:rPr>
          <w:rFonts w:ascii="Helvetica" w:hAnsi="Helvetica" w:cs="Helvetica"/>
          <w:sz w:val="20"/>
          <w:szCs w:val="20"/>
        </w:rPr>
        <w:t xml:space="preserve">) notwendig und geeignet sind. </w:t>
      </w:r>
    </w:p>
    <w:p w14:paraId="729363C0" w14:textId="77777777" w:rsidR="00FD40F8" w:rsidRPr="00E969E5" w:rsidRDefault="00FD40F8" w:rsidP="00FD40F8">
      <w:pPr>
        <w:ind w:left="426"/>
        <w:rPr>
          <w:rFonts w:ascii="Helvetica" w:hAnsi="Helvetica" w:cs="Helvetica"/>
          <w:sz w:val="20"/>
          <w:szCs w:val="20"/>
        </w:rPr>
      </w:pPr>
    </w:p>
    <w:p w14:paraId="1B66BA4B" w14:textId="77777777" w:rsidR="00FD40F8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</w:rPr>
      </w:pPr>
      <w:r w:rsidRPr="56902EC7">
        <w:rPr>
          <w:rFonts w:ascii="Helvetica" w:hAnsi="Helvetica" w:cs="Helvetica"/>
          <w:sz w:val="20"/>
          <w:szCs w:val="20"/>
        </w:rPr>
        <w:t xml:space="preserve">Die Trägerschaft stellt die Bibliotheksleitung sowie die Bibliotheksmitarbeitenden (ev. Praktikant*innen oder Auszubildende) ein. Bei der Anstellung der Bibliotheksmitarbeitenden </w:t>
      </w:r>
      <w:r>
        <w:rPr>
          <w:rFonts w:ascii="Helvetica" w:hAnsi="Helvetica" w:cs="Helvetica"/>
          <w:sz w:val="20"/>
          <w:szCs w:val="20"/>
        </w:rPr>
        <w:t xml:space="preserve">ist </w:t>
      </w:r>
      <w:r w:rsidRPr="56902EC7">
        <w:rPr>
          <w:rFonts w:ascii="Helvetica" w:hAnsi="Helvetica" w:cs="Helvetica"/>
          <w:sz w:val="20"/>
          <w:szCs w:val="20"/>
        </w:rPr>
        <w:t>die Bibliotheksleitung miteinzubeziehen und hat eine beratende Stimme. Die Bibliotheksmitarbeitenden sind der Bibliotheksleitung unterstellt.</w:t>
      </w:r>
    </w:p>
    <w:p w14:paraId="4F058EDC" w14:textId="77777777" w:rsidR="00FD40F8" w:rsidRDefault="00FD40F8" w:rsidP="00FD40F8">
      <w:pPr>
        <w:pStyle w:val="Listenabsatz"/>
        <w:spacing w:line="276" w:lineRule="auto"/>
        <w:ind w:left="426" w:hanging="284"/>
        <w:rPr>
          <w:rFonts w:ascii="Helvetica" w:hAnsi="Helvetica" w:cs="Helvetica"/>
          <w:sz w:val="20"/>
          <w:szCs w:val="20"/>
        </w:rPr>
      </w:pPr>
    </w:p>
    <w:p w14:paraId="23466FEE" w14:textId="77777777" w:rsidR="00FD40F8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Die Trägerschaft</w:t>
      </w:r>
      <w:r w:rsidRPr="00E81EC0">
        <w:rPr>
          <w:rFonts w:ascii="Helvetica" w:hAnsi="Helvetica" w:cs="Helvetica"/>
          <w:sz w:val="20"/>
          <w:szCs w:val="20"/>
        </w:rPr>
        <w:t xml:space="preserve"> sorgt für </w:t>
      </w:r>
      <w:r>
        <w:rPr>
          <w:rFonts w:ascii="Helvetica" w:hAnsi="Helvetica" w:cs="Helvetica"/>
          <w:sz w:val="20"/>
          <w:szCs w:val="20"/>
        </w:rPr>
        <w:t>zeitgemässe, faire</w:t>
      </w:r>
      <w:r w:rsidRPr="00E81EC0">
        <w:rPr>
          <w:rFonts w:ascii="Helvetica" w:hAnsi="Helvetica" w:cs="Helvetica"/>
          <w:sz w:val="20"/>
          <w:szCs w:val="20"/>
        </w:rPr>
        <w:t xml:space="preserve"> Entlöhnung und Sozialleistungen sowie weitere Leistungen (</w:t>
      </w:r>
      <w:r>
        <w:rPr>
          <w:rFonts w:ascii="Helvetica" w:hAnsi="Helvetica" w:cs="Helvetica"/>
          <w:sz w:val="20"/>
          <w:szCs w:val="20"/>
        </w:rPr>
        <w:t>gemäss Spesenreglement &gt; Beitrag an Weiterbildung, Fahrtkosten etc.</w:t>
      </w:r>
      <w:r w:rsidRPr="00E81EC0">
        <w:rPr>
          <w:rFonts w:ascii="Helvetica" w:hAnsi="Helvetica" w:cs="Helvetica"/>
          <w:sz w:val="20"/>
          <w:szCs w:val="20"/>
        </w:rPr>
        <w:t>).</w:t>
      </w:r>
    </w:p>
    <w:p w14:paraId="6040C76A" w14:textId="77777777" w:rsidR="00FD40F8" w:rsidRPr="00184E86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302F1210" w14:textId="77777777" w:rsidR="00FD40F8" w:rsidRPr="006661B0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Die Trägerschaft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erstellt zusammen mit der Bibliotheksleitung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ein</w:t>
      </w:r>
      <w:r w:rsidRPr="00E81EC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angemessenes </w:t>
      </w:r>
      <w:r w:rsidRPr="00E81EC0">
        <w:rPr>
          <w:rFonts w:ascii="Helvetica" w:hAnsi="Helvetica" w:cs="Helvetica"/>
          <w:sz w:val="20"/>
          <w:szCs w:val="20"/>
        </w:rPr>
        <w:t xml:space="preserve">Budget für </w:t>
      </w:r>
      <w:r>
        <w:rPr>
          <w:rFonts w:ascii="Helvetica" w:hAnsi="Helvetica" w:cs="Helvetica"/>
          <w:sz w:val="20"/>
          <w:szCs w:val="20"/>
        </w:rPr>
        <w:t xml:space="preserve">den Betrieb der Bibliothek (Personal, </w:t>
      </w:r>
      <w:r w:rsidRPr="00E81EC0">
        <w:rPr>
          <w:rFonts w:ascii="Helvetica" w:hAnsi="Helvetica" w:cs="Helvetica"/>
          <w:sz w:val="20"/>
          <w:szCs w:val="20"/>
        </w:rPr>
        <w:t>Erwerbung von Medien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00E81EC0">
        <w:rPr>
          <w:rFonts w:ascii="Helvetica" w:hAnsi="Helvetica" w:cs="Helvetica"/>
          <w:sz w:val="20"/>
          <w:szCs w:val="20"/>
        </w:rPr>
        <w:t>Durchführung von Vermittlungsangeboten und Veranstaltungen</w:t>
      </w:r>
      <w:r>
        <w:rPr>
          <w:rFonts w:ascii="Helvetica" w:hAnsi="Helvetica" w:cs="Helvetica"/>
          <w:sz w:val="20"/>
          <w:szCs w:val="20"/>
        </w:rPr>
        <w:t>, Öffentlichkeitsarbeit etc.)</w:t>
      </w:r>
      <w:r w:rsidRPr="00E81EC0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8D4C083" w14:textId="77777777" w:rsidR="00FD40F8" w:rsidRPr="00494B78" w:rsidRDefault="00FD40F8" w:rsidP="00FD40F8">
      <w:pPr>
        <w:pStyle w:val="Listenabsatz"/>
        <w:spacing w:line="276" w:lineRule="auto"/>
        <w:ind w:left="426"/>
        <w:rPr>
          <w:rFonts w:ascii="Helvetica" w:hAnsi="Helvetica" w:cs="Helvetica"/>
          <w:i/>
          <w:iCs/>
          <w:color w:val="000000" w:themeColor="text1"/>
          <w:sz w:val="20"/>
          <w:szCs w:val="20"/>
        </w:rPr>
      </w:pPr>
      <w:r w:rsidRPr="00494B7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(Optional:</w:t>
      </w:r>
      <w:r w:rsidRPr="00494B78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494B7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Dabei können selbsterwirtschaftete Mittel wie Abonnements- oder Mahngebühren sowie weitere Erträge von der Bibliothek für eigene Zwecke verwendet werden. </w:t>
      </w:r>
    </w:p>
    <w:p w14:paraId="34EA2D1E" w14:textId="77777777" w:rsidR="00FD40F8" w:rsidRPr="0040701C" w:rsidRDefault="00FD40F8" w:rsidP="00FD40F8">
      <w:pPr>
        <w:ind w:left="426" w:hanging="284"/>
        <w:rPr>
          <w:rFonts w:ascii="Helvetica" w:hAnsi="Helvetica" w:cs="Helvetica"/>
          <w:i/>
          <w:iCs/>
          <w:sz w:val="20"/>
          <w:szCs w:val="20"/>
        </w:rPr>
      </w:pPr>
    </w:p>
    <w:p w14:paraId="16D1B556" w14:textId="77777777" w:rsidR="00FD40F8" w:rsidRPr="00F04803" w:rsidRDefault="00FD40F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i/>
          <w:iCs/>
          <w:sz w:val="20"/>
          <w:szCs w:val="20"/>
        </w:rPr>
      </w:pPr>
      <w:r w:rsidRPr="34F29D51">
        <w:rPr>
          <w:rFonts w:ascii="Helvetica" w:hAnsi="Helvetica" w:cs="Helvetica"/>
          <w:sz w:val="20"/>
          <w:szCs w:val="20"/>
        </w:rPr>
        <w:t>Die Trägerschaft verpflichtet sich, dass jeweils jährlich festgelegte Budget in der Höhe von CHF xx zu garantieren.</w:t>
      </w:r>
    </w:p>
    <w:p w14:paraId="06266B21" w14:textId="77777777" w:rsidR="00FD40F8" w:rsidRPr="003C1A6F" w:rsidRDefault="00FD40F8" w:rsidP="00FD40F8">
      <w:pPr>
        <w:ind w:left="426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(Die Richtlinien öffentliche Bibliotheken empfehlen einen Betriebsbeitrag von CHF 35.00 pro Einwohner*in)</w:t>
      </w:r>
    </w:p>
    <w:p w14:paraId="0AE87E06" w14:textId="77777777" w:rsidR="00FD40F8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14376607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2C51D6B6" w14:textId="77777777" w:rsidR="00FD40F8" w:rsidRPr="00042475" w:rsidRDefault="00FD40F8" w:rsidP="00FD40F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042475">
        <w:rPr>
          <w:rFonts w:ascii="Helvetica" w:hAnsi="Helvetica" w:cs="Helvetica"/>
          <w:b/>
          <w:sz w:val="20"/>
          <w:szCs w:val="20"/>
        </w:rPr>
        <w:t>Vertragsdauer</w:t>
      </w:r>
    </w:p>
    <w:p w14:paraId="5AA6D87C" w14:textId="77777777" w:rsidR="00FD40F8" w:rsidRPr="00E81EC0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p w14:paraId="4DCBFB1E" w14:textId="77777777" w:rsidR="00FD40F8" w:rsidRPr="00E81EC0" w:rsidRDefault="00FD40F8" w:rsidP="00FD40F8">
      <w:pPr>
        <w:numPr>
          <w:ilvl w:val="0"/>
          <w:numId w:val="33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>Diese Vereinbarung tritt am</w:t>
      </w:r>
      <w:r>
        <w:rPr>
          <w:rFonts w:ascii="Helvetica" w:hAnsi="Helvetica" w:cs="Helvetica"/>
          <w:sz w:val="20"/>
          <w:szCs w:val="20"/>
        </w:rPr>
        <w:t xml:space="preserve"> …</w:t>
      </w:r>
      <w:r w:rsidRPr="00E81EC0">
        <w:rPr>
          <w:rFonts w:ascii="Helvetica" w:hAnsi="Helvetica" w:cs="Helvetica"/>
          <w:sz w:val="20"/>
          <w:szCs w:val="20"/>
        </w:rPr>
        <w:t xml:space="preserve"> in Kraft und wird für eine Dauer von … Jahren abgeschlossen. Wird diese nicht von einer der beiden Parteien ein Jahr vor Ablauf gekündigt, wird sie automatisch um …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E81EC0">
        <w:rPr>
          <w:rFonts w:ascii="Helvetica" w:hAnsi="Helvetica" w:cs="Helvetica"/>
          <w:sz w:val="20"/>
          <w:szCs w:val="20"/>
        </w:rPr>
        <w:t>Jahr(e) verlängert.</w:t>
      </w:r>
    </w:p>
    <w:p w14:paraId="256D8138" w14:textId="77777777" w:rsidR="00FD40F8" w:rsidRPr="00E81EC0" w:rsidRDefault="00FD40F8" w:rsidP="00FD40F8">
      <w:pPr>
        <w:ind w:left="426" w:hanging="284"/>
        <w:rPr>
          <w:rFonts w:ascii="Helvetica" w:hAnsi="Helvetica" w:cs="Helvetica"/>
          <w:sz w:val="20"/>
          <w:szCs w:val="20"/>
        </w:rPr>
      </w:pPr>
    </w:p>
    <w:p w14:paraId="75031A95" w14:textId="77777777" w:rsidR="00FD40F8" w:rsidRPr="00E81EC0" w:rsidRDefault="00FD40F8" w:rsidP="00FD40F8">
      <w:pPr>
        <w:numPr>
          <w:ilvl w:val="0"/>
          <w:numId w:val="33"/>
        </w:numPr>
        <w:ind w:left="426" w:hanging="284"/>
        <w:rPr>
          <w:rFonts w:ascii="Helvetica" w:hAnsi="Helvetica" w:cs="Helvetica"/>
          <w:sz w:val="20"/>
          <w:szCs w:val="20"/>
        </w:rPr>
      </w:pPr>
      <w:r w:rsidRPr="00E81EC0">
        <w:rPr>
          <w:rFonts w:ascii="Helvetica" w:hAnsi="Helvetica" w:cs="Helvetica"/>
          <w:sz w:val="20"/>
          <w:szCs w:val="20"/>
        </w:rPr>
        <w:t xml:space="preserve">Jede Partei kann jederzeit eine Änderung verlangen. Diese </w:t>
      </w:r>
      <w:r>
        <w:rPr>
          <w:rFonts w:ascii="Helvetica" w:hAnsi="Helvetica" w:cs="Helvetica"/>
          <w:sz w:val="20"/>
          <w:szCs w:val="20"/>
        </w:rPr>
        <w:t>muss</w:t>
      </w:r>
      <w:r w:rsidRPr="00E81EC0">
        <w:rPr>
          <w:rFonts w:ascii="Helvetica" w:hAnsi="Helvetica" w:cs="Helvetica"/>
          <w:sz w:val="20"/>
          <w:szCs w:val="20"/>
        </w:rPr>
        <w:t xml:space="preserve"> von beiden Parteien gutgeheissen werden. </w:t>
      </w:r>
    </w:p>
    <w:p w14:paraId="131FACC9" w14:textId="77777777" w:rsidR="00FD40F8" w:rsidRPr="00E81EC0" w:rsidRDefault="00FD40F8" w:rsidP="00FD40F8">
      <w:pPr>
        <w:rPr>
          <w:rFonts w:ascii="Helvetica" w:hAnsi="Helvetica" w:cs="Helvetica"/>
          <w:b/>
          <w:sz w:val="20"/>
          <w:szCs w:val="20"/>
        </w:rPr>
      </w:pPr>
    </w:p>
    <w:bookmarkEnd w:id="1"/>
    <w:p w14:paraId="413448CD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0DD9B9A4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74B381E5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258B2CAC" w14:textId="77777777" w:rsidR="00FD40F8" w:rsidRPr="00E81EC0" w:rsidRDefault="00FD40F8" w:rsidP="00FD40F8">
      <w:pPr>
        <w:rPr>
          <w:rFonts w:ascii="Helvetica" w:hAnsi="Helvetica" w:cs="Helvetica"/>
          <w:sz w:val="20"/>
          <w:szCs w:val="20"/>
        </w:rPr>
      </w:pPr>
    </w:p>
    <w:p w14:paraId="673D8D56" w14:textId="77777777" w:rsidR="00FD40F8" w:rsidRPr="00407714" w:rsidRDefault="00FD40F8" w:rsidP="00FD40F8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[Ort, Datum]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[Ort, Datum]</w:t>
      </w:r>
    </w:p>
    <w:p w14:paraId="3F6407B1" w14:textId="77777777" w:rsidR="00FD40F8" w:rsidRPr="00407714" w:rsidRDefault="00FD40F8" w:rsidP="00FD40F8">
      <w:pPr>
        <w:pStyle w:val="BibliosuisseLauftext"/>
        <w:spacing w:line="276" w:lineRule="auto"/>
        <w:rPr>
          <w:szCs w:val="20"/>
        </w:rPr>
      </w:pPr>
    </w:p>
    <w:p w14:paraId="7B87D6E8" w14:textId="77777777" w:rsidR="00FD40F8" w:rsidRDefault="00FD40F8" w:rsidP="00FD40F8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Trägerschaft / vertreten durch</w:t>
      </w:r>
      <w:r>
        <w:rPr>
          <w:szCs w:val="20"/>
        </w:rPr>
        <w:tab/>
      </w:r>
      <w:r>
        <w:rPr>
          <w:szCs w:val="20"/>
        </w:rPr>
        <w:tab/>
        <w:t>Bibliotheksleiter*in</w:t>
      </w:r>
    </w:p>
    <w:p w14:paraId="4E477525" w14:textId="1ED26745" w:rsidR="002D766F" w:rsidRPr="00A51C7D" w:rsidRDefault="002D766F" w:rsidP="00FD40F8">
      <w:pPr>
        <w:pStyle w:val="BibliosuisseBetreffzeile"/>
        <w:spacing w:line="276" w:lineRule="auto"/>
        <w:rPr>
          <w:rFonts w:ascii="Arial" w:hAnsi="Arial" w:cs="Arial"/>
          <w:b w:val="0"/>
          <w:sz w:val="20"/>
          <w:szCs w:val="20"/>
        </w:rPr>
      </w:pPr>
    </w:p>
    <w:sectPr w:rsidR="002D766F" w:rsidRPr="00A51C7D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8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25"/>
  </w:num>
  <w:num w:numId="2" w16cid:durableId="572356532">
    <w:abstractNumId w:val="32"/>
  </w:num>
  <w:num w:numId="3" w16cid:durableId="1136147948">
    <w:abstractNumId w:val="24"/>
  </w:num>
  <w:num w:numId="4" w16cid:durableId="131673545">
    <w:abstractNumId w:val="12"/>
  </w:num>
  <w:num w:numId="5" w16cid:durableId="689794051">
    <w:abstractNumId w:val="23"/>
  </w:num>
  <w:num w:numId="6" w16cid:durableId="616376568">
    <w:abstractNumId w:val="0"/>
  </w:num>
  <w:num w:numId="7" w16cid:durableId="1595047810">
    <w:abstractNumId w:val="30"/>
  </w:num>
  <w:num w:numId="8" w16cid:durableId="1427459914">
    <w:abstractNumId w:val="31"/>
  </w:num>
  <w:num w:numId="9" w16cid:durableId="1309675838">
    <w:abstractNumId w:val="8"/>
  </w:num>
  <w:num w:numId="10" w16cid:durableId="436755552">
    <w:abstractNumId w:val="1"/>
  </w:num>
  <w:num w:numId="11" w16cid:durableId="383607925">
    <w:abstractNumId w:val="16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21"/>
  </w:num>
  <w:num w:numId="16" w16cid:durableId="632057691">
    <w:abstractNumId w:val="19"/>
  </w:num>
  <w:num w:numId="17" w16cid:durableId="968167022">
    <w:abstractNumId w:val="18"/>
  </w:num>
  <w:num w:numId="18" w16cid:durableId="1220215945">
    <w:abstractNumId w:val="17"/>
  </w:num>
  <w:num w:numId="19" w16cid:durableId="113447475">
    <w:abstractNumId w:val="22"/>
  </w:num>
  <w:num w:numId="20" w16cid:durableId="433719494">
    <w:abstractNumId w:val="11"/>
  </w:num>
  <w:num w:numId="21" w16cid:durableId="1656104639">
    <w:abstractNumId w:val="6"/>
  </w:num>
  <w:num w:numId="22" w16cid:durableId="803544613">
    <w:abstractNumId w:val="10"/>
  </w:num>
  <w:num w:numId="23" w16cid:durableId="1189680128">
    <w:abstractNumId w:val="29"/>
  </w:num>
  <w:num w:numId="24" w16cid:durableId="1835560297">
    <w:abstractNumId w:val="13"/>
  </w:num>
  <w:num w:numId="25" w16cid:durableId="1510368315">
    <w:abstractNumId w:val="28"/>
  </w:num>
  <w:num w:numId="26" w16cid:durableId="1332637554">
    <w:abstractNumId w:val="15"/>
  </w:num>
  <w:num w:numId="27" w16cid:durableId="1401975331">
    <w:abstractNumId w:val="7"/>
  </w:num>
  <w:num w:numId="28" w16cid:durableId="285353260">
    <w:abstractNumId w:val="14"/>
  </w:num>
  <w:num w:numId="29" w16cid:durableId="51658293">
    <w:abstractNumId w:val="20"/>
  </w:num>
  <w:num w:numId="30" w16cid:durableId="655652539">
    <w:abstractNumId w:val="27"/>
  </w:num>
  <w:num w:numId="31" w16cid:durableId="80220008">
    <w:abstractNumId w:val="9"/>
  </w:num>
  <w:num w:numId="32" w16cid:durableId="1804348197">
    <w:abstractNumId w:val="26"/>
  </w:num>
  <w:num w:numId="33" w16cid:durableId="58919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22A0"/>
    <w:rsid w:val="007A7882"/>
    <w:rsid w:val="007D3270"/>
    <w:rsid w:val="007E7941"/>
    <w:rsid w:val="007F601C"/>
    <w:rsid w:val="0080075E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441BB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70333"/>
    <w:rsid w:val="00D84928"/>
    <w:rsid w:val="00DC597F"/>
    <w:rsid w:val="00DD49D0"/>
    <w:rsid w:val="00DD5437"/>
    <w:rsid w:val="00DE1430"/>
    <w:rsid w:val="00DF38E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4990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Heike Ehrlicher Bibliosuisse</cp:lastModifiedBy>
  <cp:revision>3</cp:revision>
  <dcterms:created xsi:type="dcterms:W3CDTF">2023-09-14T10:11:00Z</dcterms:created>
  <dcterms:modified xsi:type="dcterms:W3CDTF">2023-09-14T10:11:00Z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