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02FB" w14:textId="77777777" w:rsidR="00332081" w:rsidRDefault="00332081" w:rsidP="00332081">
      <w:pPr>
        <w:autoSpaceDE w:val="0"/>
        <w:autoSpaceDN w:val="0"/>
        <w:adjustRightInd w:val="0"/>
        <w:contextualSpacing/>
        <w:rPr>
          <w:rFonts w:ascii="Helvetica" w:hAnsi="Helvetica" w:cs="Times New Roman"/>
          <w:sz w:val="20"/>
          <w:szCs w:val="20"/>
          <w:lang w:val="de-DE"/>
        </w:rPr>
      </w:pPr>
    </w:p>
    <w:p w14:paraId="4B85B12A" w14:textId="77777777" w:rsidR="00F43CB0" w:rsidRPr="00271B79" w:rsidRDefault="00F43CB0" w:rsidP="00F43CB0">
      <w:pPr>
        <w:pStyle w:val="BibliosuisseBetreffzeile"/>
        <w:spacing w:line="276" w:lineRule="auto"/>
        <w:rPr>
          <w:color w:val="C00000"/>
          <w:sz w:val="28"/>
          <w:szCs w:val="28"/>
        </w:rPr>
      </w:pPr>
      <w:r w:rsidRPr="00271B79">
        <w:rPr>
          <w:color w:val="C00000"/>
          <w:sz w:val="28"/>
          <w:szCs w:val="28"/>
        </w:rPr>
        <w:t>Checkliste Qualitätsstandards</w:t>
      </w:r>
    </w:p>
    <w:p w14:paraId="62EA7F35" w14:textId="77777777" w:rsidR="00F43CB0" w:rsidRDefault="00F43CB0" w:rsidP="00F43CB0">
      <w:pPr>
        <w:pStyle w:val="BibliosuisseLauftext"/>
        <w:spacing w:line="276" w:lineRule="auto"/>
        <w:rPr>
          <w:b/>
          <w:szCs w:val="20"/>
        </w:rPr>
      </w:pPr>
      <w:r>
        <w:rPr>
          <w:b/>
          <w:szCs w:val="20"/>
        </w:rPr>
        <w:t>Vorbemerkungen</w:t>
      </w:r>
    </w:p>
    <w:p w14:paraId="591F041F" w14:textId="77777777" w:rsidR="00F43CB0" w:rsidRDefault="00F43CB0" w:rsidP="00F43CB0">
      <w:pPr>
        <w:pStyle w:val="BibliosuisseLauftext"/>
        <w:spacing w:line="276" w:lineRule="auto"/>
        <w:rPr>
          <w:b/>
          <w:szCs w:val="20"/>
        </w:rPr>
      </w:pPr>
    </w:p>
    <w:p w14:paraId="15EDFA5F" w14:textId="77777777" w:rsidR="00F43CB0" w:rsidRDefault="00F43CB0" w:rsidP="00F43CB0">
      <w:pPr>
        <w:rPr>
          <w:rFonts w:ascii="Helvetica" w:hAnsi="Helvetica" w:cs="Helvetica"/>
          <w:sz w:val="20"/>
          <w:szCs w:val="20"/>
        </w:rPr>
      </w:pPr>
    </w:p>
    <w:p w14:paraId="65AAD192" w14:textId="77777777" w:rsidR="00F43CB0" w:rsidRDefault="00F43CB0" w:rsidP="00F43CB0">
      <w:pPr>
        <w:rPr>
          <w:rFonts w:ascii="Helvetica" w:hAnsi="Helvetica"/>
          <w:bCs/>
          <w:sz w:val="20"/>
          <w:szCs w:val="20"/>
        </w:rPr>
      </w:pPr>
      <w:r w:rsidRPr="00305FF9">
        <w:rPr>
          <w:rFonts w:ascii="Helvetica" w:hAnsi="Helvetica"/>
          <w:bCs/>
          <w:sz w:val="20"/>
          <w:szCs w:val="20"/>
        </w:rPr>
        <w:t xml:space="preserve">Die Checkliste dient der Selbstevaluation / Reflexion und unterstützt bei der Analyse von Stärken und Schwächen. </w:t>
      </w:r>
    </w:p>
    <w:p w14:paraId="6536BDAE" w14:textId="77777777" w:rsidR="00F43CB0" w:rsidRPr="00305FF9" w:rsidRDefault="00F43CB0" w:rsidP="00F43CB0">
      <w:pPr>
        <w:rPr>
          <w:rFonts w:ascii="Helvetica" w:hAnsi="Helvetica"/>
          <w:bCs/>
          <w:sz w:val="20"/>
          <w:szCs w:val="20"/>
        </w:rPr>
      </w:pPr>
      <w:r w:rsidRPr="00305FF9">
        <w:rPr>
          <w:rFonts w:ascii="Helvetica" w:hAnsi="Helvetica"/>
          <w:bCs/>
          <w:sz w:val="20"/>
          <w:szCs w:val="20"/>
        </w:rPr>
        <w:t xml:space="preserve">Detailliertere Angaben sind in den </w:t>
      </w:r>
      <w:r w:rsidRPr="00305FF9">
        <w:rPr>
          <w:rFonts w:ascii="Helvetica" w:hAnsi="Helvetica" w:cs="Helvetica"/>
          <w:sz w:val="20"/>
          <w:szCs w:val="20"/>
        </w:rPr>
        <w:t>Richtlinien Öffentliche Bibliotheken (</w:t>
      </w:r>
      <w:proofErr w:type="spellStart"/>
      <w:r w:rsidRPr="00305FF9">
        <w:rPr>
          <w:rFonts w:ascii="Helvetica" w:hAnsi="Helvetica" w:cs="Helvetica"/>
          <w:sz w:val="20"/>
          <w:szCs w:val="20"/>
        </w:rPr>
        <w:t>Bibliosuisse</w:t>
      </w:r>
      <w:proofErr w:type="spellEnd"/>
      <w:r w:rsidRPr="00305FF9">
        <w:rPr>
          <w:rFonts w:ascii="Helvetica" w:hAnsi="Helvetica" w:cs="Helvetica"/>
          <w:sz w:val="20"/>
          <w:szCs w:val="20"/>
        </w:rPr>
        <w:t xml:space="preserve">, 2020) </w:t>
      </w:r>
      <w:r w:rsidRPr="00305FF9">
        <w:rPr>
          <w:rFonts w:ascii="Helvetica" w:hAnsi="Helvetica"/>
          <w:bCs/>
          <w:sz w:val="20"/>
          <w:szCs w:val="20"/>
        </w:rPr>
        <w:t>zu finden.</w:t>
      </w:r>
    </w:p>
    <w:p w14:paraId="0017AEC8" w14:textId="77777777" w:rsidR="00F43CB0" w:rsidRPr="00305FF9" w:rsidRDefault="00F43CB0" w:rsidP="00F43CB0">
      <w:pPr>
        <w:rPr>
          <w:rFonts w:ascii="Helvetica" w:hAnsi="Helvetica"/>
          <w:bCs/>
          <w:sz w:val="20"/>
          <w:szCs w:val="20"/>
        </w:rPr>
      </w:pPr>
    </w:p>
    <w:p w14:paraId="2798D7B8" w14:textId="77777777" w:rsidR="00F43CB0" w:rsidRPr="00305FF9" w:rsidRDefault="00F43CB0" w:rsidP="00F43CB0">
      <w:pPr>
        <w:rPr>
          <w:rFonts w:ascii="Helvetica" w:hAnsi="Helvetica"/>
          <w:bCs/>
          <w:sz w:val="20"/>
          <w:szCs w:val="20"/>
        </w:rPr>
      </w:pPr>
      <w:r w:rsidRPr="00305FF9">
        <w:rPr>
          <w:rFonts w:ascii="Helvetica" w:hAnsi="Helvetica"/>
          <w:sz w:val="20"/>
          <w:szCs w:val="20"/>
        </w:rPr>
        <w:t>Hinsichtlich der Empfehlungen für Schulbibliotheken wird auch auf die Richtlinien für Schulbibliotheken (SAB 2014) verwiesen.</w:t>
      </w:r>
    </w:p>
    <w:p w14:paraId="2D987601" w14:textId="77777777" w:rsidR="00F43CB0" w:rsidRPr="00305FF9" w:rsidRDefault="00F43CB0" w:rsidP="00F43CB0">
      <w:pPr>
        <w:rPr>
          <w:rFonts w:ascii="Helvetica" w:hAnsi="Helvetica" w:cs="Helvetica"/>
          <w:sz w:val="20"/>
          <w:szCs w:val="20"/>
        </w:rPr>
      </w:pPr>
    </w:p>
    <w:p w14:paraId="4CF3C267" w14:textId="77777777" w:rsidR="00F43CB0" w:rsidRPr="00305FF9" w:rsidRDefault="00F43CB0" w:rsidP="00F43CB0">
      <w:pPr>
        <w:pStyle w:val="BibliosuisseLauftext"/>
        <w:spacing w:line="276" w:lineRule="auto"/>
        <w:rPr>
          <w:szCs w:val="20"/>
        </w:rPr>
      </w:pPr>
      <w:r w:rsidRPr="00305FF9">
        <w:rPr>
          <w:szCs w:val="20"/>
        </w:rPr>
        <w:t xml:space="preserve">Die Checkliste hat Empfehlungscharakter. </w:t>
      </w:r>
    </w:p>
    <w:p w14:paraId="3E75D28B" w14:textId="77777777" w:rsidR="00F43CB0" w:rsidRPr="00097543" w:rsidRDefault="00F43CB0" w:rsidP="00F43CB0">
      <w:pPr>
        <w:rPr>
          <w:rFonts w:ascii="Helvetica" w:hAnsi="Helvetica"/>
          <w:bCs/>
          <w:sz w:val="20"/>
          <w:szCs w:val="20"/>
        </w:rPr>
      </w:pPr>
    </w:p>
    <w:p w14:paraId="491AF244" w14:textId="77777777" w:rsidR="00F43CB0" w:rsidRDefault="00F43CB0" w:rsidP="00F43CB0">
      <w:pPr>
        <w:rPr>
          <w:rFonts w:ascii="Helvetica" w:hAnsi="Helvetica"/>
          <w:color w:val="00B050"/>
          <w:sz w:val="20"/>
          <w:szCs w:val="20"/>
        </w:rPr>
      </w:pPr>
      <w:r w:rsidRPr="00097543">
        <w:rPr>
          <w:rFonts w:ascii="Helvetica" w:hAnsi="Helvetica"/>
          <w:color w:val="00B050"/>
          <w:sz w:val="20"/>
          <w:szCs w:val="20"/>
        </w:rPr>
        <w:t>Ergänzungen in grün: gelten für kombinierte Gemeinde- und Schulbibliotheken</w:t>
      </w:r>
    </w:p>
    <w:p w14:paraId="29CCF764" w14:textId="77777777" w:rsidR="00F43CB0" w:rsidRDefault="00F43CB0" w:rsidP="00F43CB0">
      <w:pPr>
        <w:rPr>
          <w:rFonts w:ascii="Helvetica" w:hAnsi="Helvetica"/>
          <w:color w:val="00B050"/>
          <w:sz w:val="20"/>
          <w:szCs w:val="20"/>
        </w:rPr>
      </w:pPr>
    </w:p>
    <w:p w14:paraId="373B8541" w14:textId="77777777" w:rsidR="00F43CB0" w:rsidRDefault="00F43CB0" w:rsidP="00F43CB0">
      <w:pPr>
        <w:rPr>
          <w:rFonts w:ascii="Helvetica" w:hAnsi="Helvetica"/>
          <w:color w:val="00B050"/>
          <w:sz w:val="20"/>
          <w:szCs w:val="20"/>
        </w:rPr>
      </w:pPr>
    </w:p>
    <w:p w14:paraId="0173E4DC" w14:textId="77777777" w:rsidR="00F43CB0" w:rsidRDefault="00F43CB0" w:rsidP="00F43CB0">
      <w:pPr>
        <w:rPr>
          <w:rFonts w:ascii="Helvetica" w:hAnsi="Helvetica"/>
          <w:color w:val="00B050"/>
          <w:sz w:val="20"/>
          <w:szCs w:val="20"/>
        </w:rPr>
      </w:pPr>
    </w:p>
    <w:p w14:paraId="561F8205" w14:textId="77777777" w:rsidR="00F43CB0" w:rsidRDefault="00F43CB0" w:rsidP="00F43CB0">
      <w:pPr>
        <w:rPr>
          <w:rFonts w:ascii="Helvetica" w:hAnsi="Helvetica"/>
          <w:color w:val="00B050"/>
          <w:sz w:val="20"/>
          <w:szCs w:val="20"/>
        </w:rPr>
      </w:pPr>
    </w:p>
    <w:p w14:paraId="11CBD934" w14:textId="77777777" w:rsidR="00F43CB0" w:rsidRDefault="00F43CB0" w:rsidP="00F43CB0">
      <w:pPr>
        <w:rPr>
          <w:rFonts w:ascii="Helvetica" w:hAnsi="Helvetica"/>
          <w:color w:val="00B050"/>
          <w:sz w:val="20"/>
          <w:szCs w:val="20"/>
        </w:rPr>
      </w:pPr>
    </w:p>
    <w:p w14:paraId="54586799" w14:textId="77777777" w:rsidR="00F43CB0" w:rsidRDefault="00F43CB0" w:rsidP="00F43CB0">
      <w:pPr>
        <w:rPr>
          <w:rFonts w:ascii="Helvetica" w:hAnsi="Helvetica"/>
          <w:color w:val="00B050"/>
          <w:sz w:val="20"/>
          <w:szCs w:val="20"/>
        </w:rPr>
      </w:pPr>
    </w:p>
    <w:p w14:paraId="5E8B2BE7" w14:textId="77777777" w:rsidR="00F43CB0" w:rsidRDefault="00F43CB0" w:rsidP="00F43CB0">
      <w:pPr>
        <w:spacing w:after="160" w:line="259" w:lineRule="auto"/>
        <w:rPr>
          <w:rFonts w:ascii="Helvetica" w:hAnsi="Helvetica"/>
          <w:color w:val="00B050"/>
          <w:sz w:val="20"/>
          <w:szCs w:val="20"/>
        </w:rPr>
      </w:pPr>
      <w:r>
        <w:rPr>
          <w:rFonts w:ascii="Helvetica" w:hAnsi="Helvetica"/>
          <w:color w:val="00B050"/>
          <w:sz w:val="20"/>
          <w:szCs w:val="20"/>
        </w:rPr>
        <w:br w:type="page"/>
      </w:r>
    </w:p>
    <w:p w14:paraId="2E767FA9" w14:textId="77777777" w:rsidR="00B20A72" w:rsidRDefault="00B20A72" w:rsidP="00F43CB0">
      <w:pPr>
        <w:rPr>
          <w:rFonts w:ascii="Helvetica" w:hAnsi="Helvetica"/>
          <w:b/>
          <w:sz w:val="20"/>
          <w:szCs w:val="20"/>
        </w:rPr>
      </w:pPr>
      <w:r>
        <w:rPr>
          <w:rFonts w:ascii="Helvetica" w:hAnsi="Helvetica"/>
          <w:b/>
          <w:sz w:val="20"/>
          <w:szCs w:val="20"/>
        </w:rPr>
        <w:lastRenderedPageBreak/>
        <w:t>Checkliste Qualitätsstandards</w:t>
      </w:r>
    </w:p>
    <w:p w14:paraId="5A3B21CC" w14:textId="77777777" w:rsidR="00B20A72" w:rsidRDefault="00B20A72" w:rsidP="00F43CB0">
      <w:pPr>
        <w:rPr>
          <w:rFonts w:ascii="Helvetica" w:hAnsi="Helvetica"/>
          <w:b/>
          <w:sz w:val="20"/>
          <w:szCs w:val="20"/>
        </w:rPr>
      </w:pPr>
    </w:p>
    <w:p w14:paraId="1C201629" w14:textId="130C4EE3" w:rsidR="00F43CB0" w:rsidRPr="00097543" w:rsidRDefault="00F43CB0" w:rsidP="00F43CB0">
      <w:pPr>
        <w:rPr>
          <w:rFonts w:ascii="Helvetica" w:hAnsi="Helvetica"/>
          <w:sz w:val="20"/>
          <w:szCs w:val="20"/>
        </w:rPr>
      </w:pPr>
      <w:r w:rsidRPr="00097543">
        <w:rPr>
          <w:rFonts w:ascii="Helvetica" w:hAnsi="Helvetica"/>
          <w:b/>
          <w:sz w:val="20"/>
          <w:szCs w:val="20"/>
        </w:rPr>
        <w:t>Organisation</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0F96DFF5" w14:textId="77777777" w:rsidTr="002001F2">
        <w:tc>
          <w:tcPr>
            <w:tcW w:w="2445" w:type="dxa"/>
            <w:shd w:val="clear" w:color="auto" w:fill="auto"/>
            <w:tcMar>
              <w:top w:w="100" w:type="dxa"/>
              <w:left w:w="100" w:type="dxa"/>
              <w:bottom w:w="100" w:type="dxa"/>
              <w:right w:w="100" w:type="dxa"/>
            </w:tcMar>
          </w:tcPr>
          <w:p w14:paraId="15FEE330"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6E5E5611"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3418BBC5"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33E83621"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6E71675A"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62785394" w14:textId="77777777" w:rsidTr="002001F2">
        <w:tc>
          <w:tcPr>
            <w:tcW w:w="2445" w:type="dxa"/>
            <w:tcMar>
              <w:top w:w="100" w:type="dxa"/>
              <w:left w:w="100" w:type="dxa"/>
              <w:bottom w:w="100" w:type="dxa"/>
              <w:right w:w="100" w:type="dxa"/>
            </w:tcMar>
          </w:tcPr>
          <w:p w14:paraId="2A1A8203"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Integration in Gemeinde</w:t>
            </w:r>
          </w:p>
        </w:tc>
        <w:tc>
          <w:tcPr>
            <w:tcW w:w="4395" w:type="dxa"/>
            <w:tcMar>
              <w:top w:w="100" w:type="dxa"/>
              <w:left w:w="100" w:type="dxa"/>
              <w:bottom w:w="100" w:type="dxa"/>
              <w:right w:w="100" w:type="dxa"/>
            </w:tcMar>
          </w:tcPr>
          <w:p w14:paraId="55FA75EB"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ist ein Dienstleistungsbetrieb der Gemeinde und wird der Bevölkerung als solcher vermittelt.</w:t>
            </w:r>
          </w:p>
          <w:p w14:paraId="048AA77E"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w:t>
            </w:r>
            <w:r w:rsidRPr="00097543">
              <w:rPr>
                <w:rFonts w:ascii="Helvetica" w:hAnsi="Helvetica"/>
                <w:i/>
                <w:iCs/>
                <w:sz w:val="20"/>
                <w:szCs w:val="20"/>
              </w:rPr>
              <w:t>Anzupassen, sofern Trägerschaft Verein oder Stiftung</w:t>
            </w:r>
            <w:r w:rsidRPr="00097543">
              <w:rPr>
                <w:rFonts w:ascii="Helvetica" w:hAnsi="Helvetica"/>
                <w:sz w:val="20"/>
                <w:szCs w:val="20"/>
              </w:rPr>
              <w:t>)</w:t>
            </w:r>
          </w:p>
        </w:tc>
        <w:tc>
          <w:tcPr>
            <w:tcW w:w="825" w:type="dxa"/>
            <w:tcMar>
              <w:top w:w="100" w:type="dxa"/>
              <w:left w:w="100" w:type="dxa"/>
              <w:bottom w:w="100" w:type="dxa"/>
              <w:right w:w="100" w:type="dxa"/>
            </w:tcMar>
          </w:tcPr>
          <w:p w14:paraId="56484E8F"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EFAB039"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6247403D" w14:textId="77777777" w:rsidR="00F43CB0" w:rsidRPr="00097543" w:rsidRDefault="00F43CB0" w:rsidP="002001F2">
            <w:pPr>
              <w:spacing w:line="240" w:lineRule="auto"/>
              <w:jc w:val="center"/>
              <w:rPr>
                <w:rFonts w:ascii="Helvetica" w:hAnsi="Helvetica"/>
                <w:sz w:val="20"/>
                <w:szCs w:val="20"/>
              </w:rPr>
            </w:pPr>
          </w:p>
        </w:tc>
      </w:tr>
      <w:tr w:rsidR="00F43CB0" w:rsidRPr="00097543" w14:paraId="294959BC" w14:textId="77777777" w:rsidTr="002001F2">
        <w:tc>
          <w:tcPr>
            <w:tcW w:w="2445" w:type="dxa"/>
            <w:tcMar>
              <w:top w:w="100" w:type="dxa"/>
              <w:left w:w="100" w:type="dxa"/>
              <w:bottom w:w="100" w:type="dxa"/>
              <w:right w:w="100" w:type="dxa"/>
            </w:tcMar>
          </w:tcPr>
          <w:p w14:paraId="3D2B326D" w14:textId="77777777" w:rsidR="00F43CB0" w:rsidRPr="0009754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Integration in die Schulstruktur</w:t>
            </w:r>
          </w:p>
        </w:tc>
        <w:tc>
          <w:tcPr>
            <w:tcW w:w="4395" w:type="dxa"/>
            <w:tcMar>
              <w:top w:w="100" w:type="dxa"/>
              <w:left w:w="100" w:type="dxa"/>
              <w:bottom w:w="100" w:type="dxa"/>
              <w:right w:w="100" w:type="dxa"/>
            </w:tcMar>
          </w:tcPr>
          <w:p w14:paraId="3D3A5B63" w14:textId="77777777" w:rsidR="00F43CB0" w:rsidRPr="0009754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Die Schulbibliothek ist als Partner der Schule in deren pädagogisches Konzept eingebunden.</w:t>
            </w:r>
          </w:p>
        </w:tc>
        <w:tc>
          <w:tcPr>
            <w:tcW w:w="825" w:type="dxa"/>
            <w:tcMar>
              <w:top w:w="100" w:type="dxa"/>
              <w:left w:w="100" w:type="dxa"/>
              <w:bottom w:w="100" w:type="dxa"/>
              <w:right w:w="100" w:type="dxa"/>
            </w:tcMar>
          </w:tcPr>
          <w:p w14:paraId="02D0AC00" w14:textId="77777777" w:rsidR="00F43CB0" w:rsidRPr="00097543" w:rsidRDefault="00F43CB0" w:rsidP="002001F2">
            <w:pPr>
              <w:spacing w:line="240" w:lineRule="auto"/>
              <w:jc w:val="center"/>
              <w:rPr>
                <w:rFonts w:ascii="Helvetica" w:hAnsi="Helvetica"/>
                <w:color w:val="00B050"/>
                <w:sz w:val="20"/>
                <w:szCs w:val="20"/>
              </w:rPr>
            </w:pPr>
          </w:p>
        </w:tc>
        <w:tc>
          <w:tcPr>
            <w:tcW w:w="1134" w:type="dxa"/>
            <w:tcMar>
              <w:top w:w="100" w:type="dxa"/>
              <w:left w:w="100" w:type="dxa"/>
              <w:bottom w:w="100" w:type="dxa"/>
              <w:right w:w="100" w:type="dxa"/>
            </w:tcMar>
          </w:tcPr>
          <w:p w14:paraId="1A6336F9" w14:textId="77777777" w:rsidR="00F43CB0" w:rsidRPr="00097543" w:rsidRDefault="00F43CB0" w:rsidP="002001F2">
            <w:pPr>
              <w:spacing w:line="240" w:lineRule="auto"/>
              <w:jc w:val="center"/>
              <w:rPr>
                <w:rFonts w:ascii="Helvetica" w:hAnsi="Helvetica"/>
                <w:color w:val="00B050"/>
                <w:sz w:val="20"/>
                <w:szCs w:val="20"/>
              </w:rPr>
            </w:pPr>
          </w:p>
        </w:tc>
        <w:tc>
          <w:tcPr>
            <w:tcW w:w="850" w:type="dxa"/>
            <w:tcMar>
              <w:top w:w="100" w:type="dxa"/>
              <w:left w:w="100" w:type="dxa"/>
              <w:bottom w:w="100" w:type="dxa"/>
              <w:right w:w="100" w:type="dxa"/>
            </w:tcMar>
          </w:tcPr>
          <w:p w14:paraId="6B40A00F" w14:textId="77777777" w:rsidR="00F43CB0" w:rsidRPr="00097543" w:rsidRDefault="00F43CB0" w:rsidP="002001F2">
            <w:pPr>
              <w:spacing w:line="240" w:lineRule="auto"/>
              <w:jc w:val="center"/>
              <w:rPr>
                <w:rFonts w:ascii="Helvetica" w:hAnsi="Helvetica"/>
                <w:color w:val="00B050"/>
                <w:sz w:val="20"/>
                <w:szCs w:val="20"/>
              </w:rPr>
            </w:pPr>
          </w:p>
        </w:tc>
      </w:tr>
    </w:tbl>
    <w:p w14:paraId="7E04458E" w14:textId="77777777" w:rsidR="00F43CB0" w:rsidRPr="00097543" w:rsidRDefault="00F43CB0" w:rsidP="00F43CB0">
      <w:pPr>
        <w:rPr>
          <w:rFonts w:ascii="Helvetica" w:hAnsi="Helvetica"/>
          <w:sz w:val="20"/>
          <w:szCs w:val="20"/>
        </w:rPr>
      </w:pPr>
    </w:p>
    <w:p w14:paraId="04ED44A3" w14:textId="77777777" w:rsidR="00F43CB0" w:rsidRPr="00097543" w:rsidRDefault="00F43CB0" w:rsidP="00F43CB0">
      <w:pPr>
        <w:rPr>
          <w:rFonts w:ascii="Helvetica" w:hAnsi="Helvetica"/>
          <w:b/>
          <w:sz w:val="20"/>
          <w:szCs w:val="20"/>
        </w:rPr>
      </w:pPr>
    </w:p>
    <w:p w14:paraId="1D6ED1FF" w14:textId="77777777" w:rsidR="00F43CB0" w:rsidRPr="00097543" w:rsidRDefault="00F43CB0" w:rsidP="00F43CB0">
      <w:pPr>
        <w:rPr>
          <w:rFonts w:ascii="Helvetica" w:hAnsi="Helvetica"/>
          <w:sz w:val="20"/>
          <w:szCs w:val="20"/>
        </w:rPr>
      </w:pPr>
      <w:r w:rsidRPr="00097543">
        <w:rPr>
          <w:rFonts w:ascii="Helvetica" w:hAnsi="Helvetica"/>
          <w:b/>
          <w:sz w:val="20"/>
          <w:szCs w:val="20"/>
        </w:rPr>
        <w:t>Mission, Ziele der Bibliothek</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557F97F8" w14:textId="77777777" w:rsidTr="002001F2">
        <w:tc>
          <w:tcPr>
            <w:tcW w:w="2445" w:type="dxa"/>
            <w:shd w:val="clear" w:color="auto" w:fill="auto"/>
            <w:tcMar>
              <w:top w:w="100" w:type="dxa"/>
              <w:left w:w="100" w:type="dxa"/>
              <w:bottom w:w="100" w:type="dxa"/>
              <w:right w:w="100" w:type="dxa"/>
            </w:tcMar>
          </w:tcPr>
          <w:p w14:paraId="3F7AE0A1"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680854C8"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22A963C2"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5764E0EB"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5415703C"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4ED658D6" w14:textId="77777777" w:rsidTr="002001F2">
        <w:tc>
          <w:tcPr>
            <w:tcW w:w="2445" w:type="dxa"/>
            <w:tcMar>
              <w:top w:w="100" w:type="dxa"/>
              <w:left w:w="100" w:type="dxa"/>
              <w:bottom w:w="100" w:type="dxa"/>
              <w:right w:w="100" w:type="dxa"/>
            </w:tcMar>
          </w:tcPr>
          <w:p w14:paraId="1AF5EDB2"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Leitlinien</w:t>
            </w:r>
          </w:p>
        </w:tc>
        <w:tc>
          <w:tcPr>
            <w:tcW w:w="4395" w:type="dxa"/>
            <w:tcMar>
              <w:top w:w="100" w:type="dxa"/>
              <w:left w:w="100" w:type="dxa"/>
              <w:bottom w:w="100" w:type="dxa"/>
              <w:right w:w="100" w:type="dxa"/>
            </w:tcMar>
          </w:tcPr>
          <w:p w14:paraId="67AC8F0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verfügt über eine Strategie und ein Leitbild (inklusive Werte</w:t>
            </w:r>
            <w:r w:rsidRPr="232A1B49">
              <w:rPr>
                <w:rFonts w:ascii="Helvetica" w:hAnsi="Helvetica"/>
                <w:sz w:val="20"/>
                <w:szCs w:val="20"/>
              </w:rPr>
              <w:t>).</w:t>
            </w:r>
          </w:p>
        </w:tc>
        <w:tc>
          <w:tcPr>
            <w:tcW w:w="825" w:type="dxa"/>
            <w:tcMar>
              <w:top w:w="100" w:type="dxa"/>
              <w:left w:w="100" w:type="dxa"/>
              <w:bottom w:w="100" w:type="dxa"/>
              <w:right w:w="100" w:type="dxa"/>
            </w:tcMar>
          </w:tcPr>
          <w:p w14:paraId="61F785FC" w14:textId="77777777" w:rsidR="00F43CB0" w:rsidRPr="00097543" w:rsidRDefault="00F43CB0" w:rsidP="002001F2">
            <w:pPr>
              <w:spacing w:line="240" w:lineRule="auto"/>
              <w:jc w:val="center"/>
              <w:rPr>
                <w:rFonts w:ascii="Helvetica" w:hAnsi="Helvetica"/>
                <w:color w:val="FF0000"/>
                <w:sz w:val="20"/>
                <w:szCs w:val="20"/>
              </w:rPr>
            </w:pPr>
          </w:p>
        </w:tc>
        <w:tc>
          <w:tcPr>
            <w:tcW w:w="1134" w:type="dxa"/>
            <w:tcMar>
              <w:top w:w="100" w:type="dxa"/>
              <w:left w:w="100" w:type="dxa"/>
              <w:bottom w:w="100" w:type="dxa"/>
              <w:right w:w="100" w:type="dxa"/>
            </w:tcMar>
          </w:tcPr>
          <w:p w14:paraId="6FDC0636" w14:textId="77777777" w:rsidR="00F43CB0" w:rsidRPr="00097543" w:rsidRDefault="00F43CB0" w:rsidP="002001F2">
            <w:pPr>
              <w:spacing w:line="240" w:lineRule="auto"/>
              <w:jc w:val="center"/>
              <w:rPr>
                <w:rFonts w:ascii="Helvetica" w:hAnsi="Helvetica"/>
                <w:color w:val="FF0000"/>
                <w:sz w:val="20"/>
                <w:szCs w:val="20"/>
              </w:rPr>
            </w:pPr>
          </w:p>
        </w:tc>
        <w:tc>
          <w:tcPr>
            <w:tcW w:w="850" w:type="dxa"/>
            <w:tcMar>
              <w:top w:w="100" w:type="dxa"/>
              <w:left w:w="100" w:type="dxa"/>
              <w:bottom w:w="100" w:type="dxa"/>
              <w:right w:w="100" w:type="dxa"/>
            </w:tcMar>
          </w:tcPr>
          <w:p w14:paraId="66E73482" w14:textId="77777777" w:rsidR="00F43CB0" w:rsidRPr="00097543" w:rsidRDefault="00F43CB0" w:rsidP="002001F2">
            <w:pPr>
              <w:spacing w:line="240" w:lineRule="auto"/>
              <w:jc w:val="center"/>
              <w:rPr>
                <w:rFonts w:ascii="Helvetica" w:hAnsi="Helvetica"/>
                <w:color w:val="FF0000"/>
                <w:sz w:val="20"/>
                <w:szCs w:val="20"/>
              </w:rPr>
            </w:pPr>
          </w:p>
        </w:tc>
      </w:tr>
      <w:tr w:rsidR="00F43CB0" w:rsidRPr="00097543" w14:paraId="794FAC8B" w14:textId="77777777" w:rsidTr="002001F2">
        <w:tc>
          <w:tcPr>
            <w:tcW w:w="2445" w:type="dxa"/>
            <w:tcMar>
              <w:top w:w="100" w:type="dxa"/>
              <w:left w:w="100" w:type="dxa"/>
              <w:bottom w:w="100" w:type="dxa"/>
              <w:right w:w="100" w:type="dxa"/>
            </w:tcMar>
          </w:tcPr>
          <w:p w14:paraId="101ADC0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Leistungsvereinbarung</w:t>
            </w:r>
          </w:p>
        </w:tc>
        <w:tc>
          <w:tcPr>
            <w:tcW w:w="4395" w:type="dxa"/>
            <w:tcMar>
              <w:top w:w="100" w:type="dxa"/>
              <w:left w:w="100" w:type="dxa"/>
              <w:bottom w:w="100" w:type="dxa"/>
              <w:right w:w="100" w:type="dxa"/>
            </w:tcMar>
          </w:tcPr>
          <w:p w14:paraId="717749DC" w14:textId="77777777" w:rsidR="00F43CB0" w:rsidRPr="00097543" w:rsidRDefault="00F43CB0" w:rsidP="002001F2">
            <w:pPr>
              <w:spacing w:line="240" w:lineRule="auto"/>
              <w:rPr>
                <w:rFonts w:ascii="Helvetica" w:hAnsi="Helvetica"/>
                <w:sz w:val="20"/>
                <w:szCs w:val="20"/>
              </w:rPr>
            </w:pPr>
            <w:r w:rsidRPr="4AB5EC79">
              <w:rPr>
                <w:rFonts w:ascii="Helvetica" w:hAnsi="Helvetica"/>
                <w:sz w:val="20"/>
                <w:szCs w:val="20"/>
              </w:rPr>
              <w:t>Die Bibliothek verfügt über eine Leistungsvereinbarung mit der Trägerschaft (s</w:t>
            </w:r>
            <w:r w:rsidRPr="4AB5EC79">
              <w:rPr>
                <w:rFonts w:ascii="Helvetica" w:hAnsi="Helvetica"/>
                <w:i/>
                <w:iCs/>
                <w:sz w:val="20"/>
                <w:szCs w:val="20"/>
              </w:rPr>
              <w:t>iehe Vorlage Leistungsvereinbarung</w:t>
            </w:r>
            <w:r w:rsidRPr="4AB5EC79">
              <w:rPr>
                <w:rFonts w:ascii="Helvetica" w:hAnsi="Helvetica"/>
                <w:sz w:val="20"/>
                <w:szCs w:val="20"/>
              </w:rPr>
              <w:t>).</w:t>
            </w:r>
          </w:p>
        </w:tc>
        <w:tc>
          <w:tcPr>
            <w:tcW w:w="825" w:type="dxa"/>
            <w:tcMar>
              <w:top w:w="100" w:type="dxa"/>
              <w:left w:w="100" w:type="dxa"/>
              <w:bottom w:w="100" w:type="dxa"/>
              <w:right w:w="100" w:type="dxa"/>
            </w:tcMar>
          </w:tcPr>
          <w:p w14:paraId="085976E9"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6B337107"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2F841613" w14:textId="77777777" w:rsidR="00F43CB0" w:rsidRPr="00097543" w:rsidRDefault="00F43CB0" w:rsidP="002001F2">
            <w:pPr>
              <w:spacing w:line="240" w:lineRule="auto"/>
              <w:jc w:val="center"/>
              <w:rPr>
                <w:rFonts w:ascii="Helvetica" w:hAnsi="Helvetica"/>
                <w:sz w:val="20"/>
                <w:szCs w:val="20"/>
              </w:rPr>
            </w:pPr>
          </w:p>
        </w:tc>
      </w:tr>
      <w:tr w:rsidR="00F43CB0" w:rsidRPr="00097543" w14:paraId="07B89A2A" w14:textId="77777777" w:rsidTr="002001F2">
        <w:tc>
          <w:tcPr>
            <w:tcW w:w="2445" w:type="dxa"/>
            <w:tcMar>
              <w:top w:w="100" w:type="dxa"/>
              <w:left w:w="100" w:type="dxa"/>
              <w:bottom w:w="100" w:type="dxa"/>
              <w:right w:w="100" w:type="dxa"/>
            </w:tcMar>
          </w:tcPr>
          <w:p w14:paraId="009B41F1" w14:textId="77777777" w:rsidR="00F43CB0" w:rsidRPr="0009754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Leistungsvereinbarung Bibliothek-Schule</w:t>
            </w:r>
          </w:p>
        </w:tc>
        <w:tc>
          <w:tcPr>
            <w:tcW w:w="4395" w:type="dxa"/>
            <w:tcMar>
              <w:top w:w="100" w:type="dxa"/>
              <w:left w:w="100" w:type="dxa"/>
              <w:bottom w:w="100" w:type="dxa"/>
              <w:right w:w="100" w:type="dxa"/>
            </w:tcMar>
          </w:tcPr>
          <w:p w14:paraId="5F3D6E53" w14:textId="77777777" w:rsidR="00F43CB0" w:rsidRPr="00097543" w:rsidRDefault="00F43CB0" w:rsidP="002001F2">
            <w:pPr>
              <w:spacing w:line="240" w:lineRule="auto"/>
              <w:rPr>
                <w:rFonts w:ascii="Helvetica" w:hAnsi="Helvetica"/>
                <w:color w:val="00B050"/>
                <w:sz w:val="20"/>
                <w:szCs w:val="20"/>
              </w:rPr>
            </w:pPr>
            <w:r w:rsidRPr="4AB5EC79">
              <w:rPr>
                <w:rFonts w:ascii="Helvetica" w:hAnsi="Helvetica"/>
                <w:color w:val="00B050"/>
                <w:sz w:val="20"/>
                <w:szCs w:val="20"/>
              </w:rPr>
              <w:t>Die Bibliothek verfügt über eine Vereinbarung mit der Schule / dem Schulkreis (siehe Vorlage Leistungsvereinbarung).</w:t>
            </w:r>
          </w:p>
        </w:tc>
        <w:tc>
          <w:tcPr>
            <w:tcW w:w="825" w:type="dxa"/>
            <w:tcMar>
              <w:top w:w="100" w:type="dxa"/>
              <w:left w:w="100" w:type="dxa"/>
              <w:bottom w:w="100" w:type="dxa"/>
              <w:right w:w="100" w:type="dxa"/>
            </w:tcMar>
          </w:tcPr>
          <w:p w14:paraId="52BE53B3" w14:textId="77777777" w:rsidR="00F43CB0" w:rsidRPr="00097543" w:rsidRDefault="00F43CB0" w:rsidP="002001F2">
            <w:pPr>
              <w:spacing w:line="240" w:lineRule="auto"/>
              <w:jc w:val="center"/>
              <w:rPr>
                <w:rFonts w:ascii="Helvetica" w:hAnsi="Helvetica"/>
                <w:color w:val="00B050"/>
                <w:sz w:val="20"/>
                <w:szCs w:val="20"/>
              </w:rPr>
            </w:pPr>
          </w:p>
        </w:tc>
        <w:tc>
          <w:tcPr>
            <w:tcW w:w="1134" w:type="dxa"/>
            <w:tcMar>
              <w:top w:w="100" w:type="dxa"/>
              <w:left w:w="100" w:type="dxa"/>
              <w:bottom w:w="100" w:type="dxa"/>
              <w:right w:w="100" w:type="dxa"/>
            </w:tcMar>
          </w:tcPr>
          <w:p w14:paraId="6A9DCE65" w14:textId="77777777" w:rsidR="00F43CB0" w:rsidRPr="00097543" w:rsidRDefault="00F43CB0" w:rsidP="002001F2">
            <w:pPr>
              <w:spacing w:line="240" w:lineRule="auto"/>
              <w:jc w:val="center"/>
              <w:rPr>
                <w:rFonts w:ascii="Helvetica" w:hAnsi="Helvetica"/>
                <w:color w:val="00B050"/>
                <w:sz w:val="20"/>
                <w:szCs w:val="20"/>
              </w:rPr>
            </w:pPr>
          </w:p>
        </w:tc>
        <w:tc>
          <w:tcPr>
            <w:tcW w:w="850" w:type="dxa"/>
            <w:tcMar>
              <w:top w:w="100" w:type="dxa"/>
              <w:left w:w="100" w:type="dxa"/>
              <w:bottom w:w="100" w:type="dxa"/>
              <w:right w:w="100" w:type="dxa"/>
            </w:tcMar>
          </w:tcPr>
          <w:p w14:paraId="4303E6C3" w14:textId="77777777" w:rsidR="00F43CB0" w:rsidRPr="00097543" w:rsidRDefault="00F43CB0" w:rsidP="002001F2">
            <w:pPr>
              <w:spacing w:line="240" w:lineRule="auto"/>
              <w:jc w:val="center"/>
              <w:rPr>
                <w:rFonts w:ascii="Helvetica" w:hAnsi="Helvetica"/>
                <w:color w:val="00B050"/>
                <w:sz w:val="20"/>
                <w:szCs w:val="20"/>
              </w:rPr>
            </w:pPr>
          </w:p>
        </w:tc>
      </w:tr>
    </w:tbl>
    <w:p w14:paraId="4FFEF022" w14:textId="77777777" w:rsidR="00F43CB0" w:rsidRPr="00097543" w:rsidRDefault="00F43CB0" w:rsidP="00F43CB0">
      <w:pPr>
        <w:rPr>
          <w:rFonts w:ascii="Helvetica" w:hAnsi="Helvetica"/>
          <w:sz w:val="20"/>
          <w:szCs w:val="20"/>
        </w:rPr>
      </w:pPr>
    </w:p>
    <w:p w14:paraId="0A300920" w14:textId="77777777" w:rsidR="00B20A72" w:rsidRDefault="00B20A72" w:rsidP="00F43CB0">
      <w:pPr>
        <w:rPr>
          <w:rFonts w:ascii="Helvetica" w:hAnsi="Helvetica"/>
          <w:b/>
          <w:sz w:val="20"/>
          <w:szCs w:val="20"/>
        </w:rPr>
      </w:pPr>
    </w:p>
    <w:p w14:paraId="024F2F02" w14:textId="298C65F4" w:rsidR="00F43CB0" w:rsidRPr="00097543" w:rsidRDefault="00F43CB0" w:rsidP="00F43CB0">
      <w:pPr>
        <w:rPr>
          <w:rFonts w:ascii="Helvetica" w:hAnsi="Helvetica"/>
          <w:sz w:val="20"/>
          <w:szCs w:val="20"/>
        </w:rPr>
      </w:pPr>
      <w:r w:rsidRPr="00097543">
        <w:rPr>
          <w:rFonts w:ascii="Helvetica" w:hAnsi="Helvetica"/>
          <w:b/>
          <w:sz w:val="20"/>
          <w:szCs w:val="20"/>
        </w:rPr>
        <w:t>Finanzen</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2C2AB7B2" w14:textId="77777777" w:rsidTr="002001F2">
        <w:tc>
          <w:tcPr>
            <w:tcW w:w="2445" w:type="dxa"/>
            <w:shd w:val="clear" w:color="auto" w:fill="auto"/>
            <w:tcMar>
              <w:top w:w="100" w:type="dxa"/>
              <w:left w:w="100" w:type="dxa"/>
              <w:bottom w:w="100" w:type="dxa"/>
              <w:right w:w="100" w:type="dxa"/>
            </w:tcMar>
          </w:tcPr>
          <w:p w14:paraId="32CB0D5C"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32CC4DA7"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62CBD83B"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41334419"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66C845CD"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0296755A" w14:textId="77777777" w:rsidTr="002001F2">
        <w:tc>
          <w:tcPr>
            <w:tcW w:w="2445" w:type="dxa"/>
            <w:tcMar>
              <w:top w:w="100" w:type="dxa"/>
              <w:left w:w="100" w:type="dxa"/>
              <w:bottom w:w="100" w:type="dxa"/>
              <w:right w:w="100" w:type="dxa"/>
            </w:tcMar>
          </w:tcPr>
          <w:p w14:paraId="7DD5E28E"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Budget</w:t>
            </w:r>
          </w:p>
        </w:tc>
        <w:tc>
          <w:tcPr>
            <w:tcW w:w="4395" w:type="dxa"/>
            <w:tcMar>
              <w:top w:w="100" w:type="dxa"/>
              <w:left w:w="100" w:type="dxa"/>
              <w:bottom w:w="100" w:type="dxa"/>
              <w:right w:w="100" w:type="dxa"/>
            </w:tcMar>
          </w:tcPr>
          <w:p w14:paraId="116158F3"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Bibliotheksleitung erstellt das Jahresbudget und zeichnet für die Einhaltung verantwortlich.</w:t>
            </w:r>
          </w:p>
        </w:tc>
        <w:tc>
          <w:tcPr>
            <w:tcW w:w="825" w:type="dxa"/>
            <w:tcMar>
              <w:top w:w="100" w:type="dxa"/>
              <w:left w:w="100" w:type="dxa"/>
              <w:bottom w:w="100" w:type="dxa"/>
              <w:right w:w="100" w:type="dxa"/>
            </w:tcMar>
          </w:tcPr>
          <w:p w14:paraId="5E9E2363"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73C0873F"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C116683" w14:textId="77777777" w:rsidR="00F43CB0" w:rsidRPr="00097543" w:rsidRDefault="00F43CB0" w:rsidP="002001F2">
            <w:pPr>
              <w:spacing w:line="240" w:lineRule="auto"/>
              <w:jc w:val="center"/>
              <w:rPr>
                <w:rFonts w:ascii="Helvetica" w:hAnsi="Helvetica"/>
                <w:sz w:val="20"/>
                <w:szCs w:val="20"/>
              </w:rPr>
            </w:pPr>
          </w:p>
        </w:tc>
      </w:tr>
    </w:tbl>
    <w:p w14:paraId="6120B54A" w14:textId="77777777" w:rsidR="00F43CB0" w:rsidRPr="00097543" w:rsidRDefault="00F43CB0" w:rsidP="00F43CB0">
      <w:pPr>
        <w:rPr>
          <w:rFonts w:ascii="Helvetica" w:hAnsi="Helvetica"/>
          <w:sz w:val="20"/>
          <w:szCs w:val="20"/>
        </w:rPr>
      </w:pPr>
    </w:p>
    <w:p w14:paraId="3ED7CF8C" w14:textId="77777777" w:rsidR="00F43CB0" w:rsidRPr="00097543" w:rsidRDefault="00F43CB0" w:rsidP="00F43CB0">
      <w:pPr>
        <w:rPr>
          <w:rFonts w:ascii="Helvetica" w:hAnsi="Helvetica"/>
          <w:sz w:val="20"/>
          <w:szCs w:val="20"/>
        </w:rPr>
      </w:pPr>
    </w:p>
    <w:p w14:paraId="3845983D" w14:textId="77777777" w:rsidR="00B20A72" w:rsidRDefault="00B20A72" w:rsidP="00F43CB0">
      <w:pPr>
        <w:rPr>
          <w:rFonts w:ascii="Helvetica" w:hAnsi="Helvetica"/>
          <w:b/>
          <w:bCs/>
          <w:sz w:val="20"/>
          <w:szCs w:val="20"/>
        </w:rPr>
      </w:pPr>
    </w:p>
    <w:p w14:paraId="299B1DB7" w14:textId="77777777" w:rsidR="00B20A72" w:rsidRDefault="00B20A72" w:rsidP="00F43CB0">
      <w:pPr>
        <w:rPr>
          <w:rFonts w:ascii="Helvetica" w:hAnsi="Helvetica"/>
          <w:b/>
          <w:bCs/>
          <w:sz w:val="20"/>
          <w:szCs w:val="20"/>
        </w:rPr>
      </w:pPr>
    </w:p>
    <w:p w14:paraId="40E4C16A" w14:textId="77777777" w:rsidR="00B20A72" w:rsidRDefault="00B20A72" w:rsidP="00F43CB0">
      <w:pPr>
        <w:rPr>
          <w:rFonts w:ascii="Helvetica" w:hAnsi="Helvetica"/>
          <w:b/>
          <w:bCs/>
          <w:sz w:val="20"/>
          <w:szCs w:val="20"/>
        </w:rPr>
      </w:pPr>
    </w:p>
    <w:p w14:paraId="0F56E851" w14:textId="77777777" w:rsidR="00B20A72" w:rsidRDefault="00B20A72" w:rsidP="00F43CB0">
      <w:pPr>
        <w:rPr>
          <w:rFonts w:ascii="Helvetica" w:hAnsi="Helvetica"/>
          <w:b/>
          <w:bCs/>
          <w:sz w:val="20"/>
          <w:szCs w:val="20"/>
        </w:rPr>
      </w:pPr>
    </w:p>
    <w:p w14:paraId="6E5822C7" w14:textId="77777777" w:rsidR="00B20A72" w:rsidRDefault="00B20A72" w:rsidP="00F43CB0">
      <w:pPr>
        <w:rPr>
          <w:rFonts w:ascii="Helvetica" w:hAnsi="Helvetica"/>
          <w:b/>
          <w:bCs/>
          <w:sz w:val="20"/>
          <w:szCs w:val="20"/>
        </w:rPr>
      </w:pPr>
    </w:p>
    <w:p w14:paraId="66D65981" w14:textId="77777777" w:rsidR="00B20A72" w:rsidRDefault="00B20A72" w:rsidP="00F43CB0">
      <w:pPr>
        <w:rPr>
          <w:rFonts w:ascii="Helvetica" w:hAnsi="Helvetica"/>
          <w:b/>
          <w:bCs/>
          <w:sz w:val="20"/>
          <w:szCs w:val="20"/>
        </w:rPr>
      </w:pPr>
    </w:p>
    <w:p w14:paraId="22B2F64C" w14:textId="77777777" w:rsidR="00B20A72" w:rsidRDefault="00B20A72" w:rsidP="00F43CB0">
      <w:pPr>
        <w:rPr>
          <w:rFonts w:ascii="Helvetica" w:hAnsi="Helvetica"/>
          <w:b/>
          <w:bCs/>
          <w:sz w:val="20"/>
          <w:szCs w:val="20"/>
        </w:rPr>
      </w:pPr>
    </w:p>
    <w:p w14:paraId="6F94F091" w14:textId="77777777" w:rsidR="00B20A72" w:rsidRDefault="00B20A72" w:rsidP="00F43CB0">
      <w:pPr>
        <w:rPr>
          <w:rFonts w:ascii="Helvetica" w:hAnsi="Helvetica"/>
          <w:b/>
          <w:bCs/>
          <w:sz w:val="20"/>
          <w:szCs w:val="20"/>
        </w:rPr>
      </w:pPr>
    </w:p>
    <w:p w14:paraId="7841FB68" w14:textId="469F7D41" w:rsidR="00F43CB0" w:rsidRPr="00097543" w:rsidRDefault="00F43CB0" w:rsidP="00F43CB0">
      <w:pPr>
        <w:rPr>
          <w:rFonts w:ascii="Helvetica" w:hAnsi="Helvetica"/>
          <w:b/>
          <w:bCs/>
          <w:sz w:val="20"/>
          <w:szCs w:val="20"/>
        </w:rPr>
      </w:pPr>
      <w:r w:rsidRPr="00097543">
        <w:rPr>
          <w:rFonts w:ascii="Helvetica" w:hAnsi="Helvetica"/>
          <w:b/>
          <w:bCs/>
          <w:sz w:val="20"/>
          <w:szCs w:val="20"/>
        </w:rPr>
        <w:lastRenderedPageBreak/>
        <w:t>Kooperation</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687CCE22" w14:textId="77777777" w:rsidTr="002001F2">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56C4E9" w14:textId="77777777" w:rsidR="00F43CB0" w:rsidRPr="00097543" w:rsidRDefault="00F43CB0" w:rsidP="002001F2">
            <w:pPr>
              <w:spacing w:line="240" w:lineRule="auto"/>
              <w:rPr>
                <w:rFonts w:ascii="Helvetica" w:hAnsi="Helvetica"/>
                <w:b/>
                <w:bCs/>
                <w:sz w:val="20"/>
                <w:szCs w:val="20"/>
              </w:rPr>
            </w:pPr>
            <w:r w:rsidRPr="00097543">
              <w:rPr>
                <w:rFonts w:ascii="Helvetica" w:hAnsi="Helvetica"/>
                <w:b/>
                <w:bCs/>
                <w:sz w:val="20"/>
                <w:szCs w:val="20"/>
              </w:rPr>
              <w:t>Kriterium</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CCE980" w14:textId="77777777" w:rsidR="00F43CB0" w:rsidRPr="00097543" w:rsidRDefault="00F43CB0" w:rsidP="002001F2">
            <w:pPr>
              <w:spacing w:line="240" w:lineRule="auto"/>
              <w:rPr>
                <w:rFonts w:ascii="Helvetica" w:hAnsi="Helvetica"/>
                <w:b/>
                <w:bCs/>
                <w:sz w:val="20"/>
                <w:szCs w:val="20"/>
              </w:rPr>
            </w:pPr>
            <w:r w:rsidRPr="00097543">
              <w:rPr>
                <w:rFonts w:ascii="Helvetica" w:hAnsi="Helvetica"/>
                <w:b/>
                <w:bCs/>
                <w:sz w:val="20"/>
                <w:szCs w:val="20"/>
              </w:rPr>
              <w:t>Soll-Wert</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69895" w14:textId="77777777" w:rsidR="00F43CB0" w:rsidRPr="00097543" w:rsidRDefault="00F43CB0" w:rsidP="002001F2">
            <w:pPr>
              <w:spacing w:line="240" w:lineRule="auto"/>
              <w:jc w:val="center"/>
              <w:rPr>
                <w:rFonts w:ascii="Helvetica" w:hAnsi="Helvetica"/>
                <w:b/>
                <w:bCs/>
                <w:color w:val="FF0000"/>
                <w:sz w:val="20"/>
                <w:szCs w:val="20"/>
              </w:rPr>
            </w:pPr>
            <w:r w:rsidRPr="00097543">
              <w:rPr>
                <w:rFonts w:ascii="Helvetica" w:hAnsi="Helvetica"/>
                <w:b/>
                <w:color w:val="FF0000"/>
                <w:sz w:val="20"/>
                <w:szCs w:val="20"/>
              </w:rPr>
              <w:t>Erfüllt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B8781B" w14:textId="77777777" w:rsidR="00F43CB0" w:rsidRPr="00097543" w:rsidRDefault="00F43CB0" w:rsidP="002001F2">
            <w:pPr>
              <w:spacing w:line="240" w:lineRule="auto"/>
              <w:jc w:val="center"/>
              <w:rPr>
                <w:rFonts w:ascii="Helvetica" w:hAnsi="Helvetica"/>
                <w:b/>
                <w:bCs/>
                <w:color w:val="FF0000"/>
                <w:sz w:val="20"/>
                <w:szCs w:val="20"/>
              </w:rPr>
            </w:pPr>
            <w:r w:rsidRPr="00097543">
              <w:rPr>
                <w:rFonts w:ascii="Helvetica" w:hAnsi="Helvetica"/>
                <w:b/>
                <w:color w:val="FF0000"/>
                <w:sz w:val="20"/>
                <w:szCs w:val="20"/>
              </w:rPr>
              <w:t>Teilweise erfüllt</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E44D79" w14:textId="77777777" w:rsidR="00F43CB0" w:rsidRPr="00097543" w:rsidRDefault="00F43CB0" w:rsidP="002001F2">
            <w:pPr>
              <w:spacing w:line="240" w:lineRule="auto"/>
              <w:jc w:val="center"/>
              <w:rPr>
                <w:rFonts w:ascii="Helvetica" w:hAnsi="Helvetica"/>
                <w:b/>
                <w:bCs/>
                <w:color w:val="FF0000"/>
                <w:sz w:val="20"/>
                <w:szCs w:val="20"/>
              </w:rPr>
            </w:pPr>
            <w:r w:rsidRPr="00097543">
              <w:rPr>
                <w:rFonts w:ascii="Helvetica" w:hAnsi="Helvetica"/>
                <w:b/>
                <w:color w:val="FF0000"/>
                <w:sz w:val="20"/>
                <w:szCs w:val="20"/>
              </w:rPr>
              <w:t>Nicht erfüllt</w:t>
            </w:r>
          </w:p>
        </w:tc>
      </w:tr>
      <w:tr w:rsidR="00F43CB0" w:rsidRPr="00097543" w14:paraId="0F15609F" w14:textId="77777777" w:rsidTr="002001F2">
        <w:tc>
          <w:tcPr>
            <w:tcW w:w="2445" w:type="dxa"/>
            <w:tcMar>
              <w:top w:w="100" w:type="dxa"/>
              <w:left w:w="100" w:type="dxa"/>
              <w:bottom w:w="100" w:type="dxa"/>
              <w:right w:w="100" w:type="dxa"/>
            </w:tcMar>
          </w:tcPr>
          <w:p w14:paraId="16FCCA8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Trägerschaft</w:t>
            </w:r>
          </w:p>
        </w:tc>
        <w:tc>
          <w:tcPr>
            <w:tcW w:w="4395" w:type="dxa"/>
            <w:tcMar>
              <w:top w:w="100" w:type="dxa"/>
              <w:left w:w="100" w:type="dxa"/>
              <w:bottom w:w="100" w:type="dxa"/>
              <w:right w:w="100" w:type="dxa"/>
            </w:tcMar>
          </w:tcPr>
          <w:p w14:paraId="7AF1ED7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informiert die Trägerschaft regelmässig über Aktivitäten und trifft sich mindestens einmal pro Jahr mit der zuständigen Ansprechperson.</w:t>
            </w:r>
          </w:p>
        </w:tc>
        <w:tc>
          <w:tcPr>
            <w:tcW w:w="825" w:type="dxa"/>
            <w:tcMar>
              <w:top w:w="100" w:type="dxa"/>
              <w:left w:w="100" w:type="dxa"/>
              <w:bottom w:w="100" w:type="dxa"/>
              <w:right w:w="100" w:type="dxa"/>
            </w:tcMar>
          </w:tcPr>
          <w:p w14:paraId="2E2FBAF5"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782422D7"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D598A25" w14:textId="77777777" w:rsidR="00F43CB0" w:rsidRPr="00097543" w:rsidRDefault="00F43CB0" w:rsidP="002001F2">
            <w:pPr>
              <w:spacing w:line="240" w:lineRule="auto"/>
              <w:jc w:val="center"/>
              <w:rPr>
                <w:rFonts w:ascii="Helvetica" w:hAnsi="Helvetica"/>
                <w:sz w:val="20"/>
                <w:szCs w:val="20"/>
              </w:rPr>
            </w:pPr>
          </w:p>
        </w:tc>
      </w:tr>
      <w:tr w:rsidR="00F43CB0" w:rsidRPr="00097543" w14:paraId="356C6E94" w14:textId="77777777" w:rsidTr="002001F2">
        <w:tc>
          <w:tcPr>
            <w:tcW w:w="2445" w:type="dxa"/>
            <w:tcMar>
              <w:top w:w="100" w:type="dxa"/>
              <w:left w:w="100" w:type="dxa"/>
              <w:bottom w:w="100" w:type="dxa"/>
              <w:right w:w="100" w:type="dxa"/>
            </w:tcMar>
          </w:tcPr>
          <w:p w14:paraId="4228698F" w14:textId="77777777" w:rsidR="00F43CB0" w:rsidRPr="0009754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 xml:space="preserve">Schule </w:t>
            </w:r>
          </w:p>
        </w:tc>
        <w:tc>
          <w:tcPr>
            <w:tcW w:w="4395" w:type="dxa"/>
            <w:tcMar>
              <w:top w:w="100" w:type="dxa"/>
              <w:left w:w="100" w:type="dxa"/>
              <w:bottom w:w="100" w:type="dxa"/>
              <w:right w:w="100" w:type="dxa"/>
            </w:tcMar>
          </w:tcPr>
          <w:p w14:paraId="23667CD3" w14:textId="77777777" w:rsidR="00F43CB0" w:rsidRPr="0009754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Die Bibliothek hält die Schule regelmässig über ihre Aktivitäten auf dem Laufenden und erhält ihrerseits wichtige Informationen aus der Schule. Die für die Schule zuständige Bibliothekarin trifft sich regelmässig mit der Schulleitung und den Lehrpersonen.</w:t>
            </w:r>
          </w:p>
        </w:tc>
        <w:tc>
          <w:tcPr>
            <w:tcW w:w="825" w:type="dxa"/>
            <w:tcMar>
              <w:top w:w="100" w:type="dxa"/>
              <w:left w:w="100" w:type="dxa"/>
              <w:bottom w:w="100" w:type="dxa"/>
              <w:right w:w="100" w:type="dxa"/>
            </w:tcMar>
          </w:tcPr>
          <w:p w14:paraId="2DCF7761"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0B239E15"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707436EF" w14:textId="77777777" w:rsidR="00F43CB0" w:rsidRPr="00097543" w:rsidRDefault="00F43CB0" w:rsidP="002001F2">
            <w:pPr>
              <w:spacing w:line="240" w:lineRule="auto"/>
              <w:jc w:val="center"/>
              <w:rPr>
                <w:rFonts w:ascii="Helvetica" w:hAnsi="Helvetica"/>
                <w:sz w:val="20"/>
                <w:szCs w:val="20"/>
              </w:rPr>
            </w:pPr>
          </w:p>
        </w:tc>
      </w:tr>
      <w:tr w:rsidR="00F43CB0" w:rsidRPr="00097543" w14:paraId="262C51E9" w14:textId="77777777" w:rsidTr="002001F2">
        <w:tc>
          <w:tcPr>
            <w:tcW w:w="2445" w:type="dxa"/>
            <w:tcMar>
              <w:top w:w="100" w:type="dxa"/>
              <w:left w:w="100" w:type="dxa"/>
              <w:bottom w:w="100" w:type="dxa"/>
              <w:right w:w="100" w:type="dxa"/>
            </w:tcMar>
          </w:tcPr>
          <w:p w14:paraId="1BDAF211"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Partner*innen</w:t>
            </w:r>
          </w:p>
        </w:tc>
        <w:tc>
          <w:tcPr>
            <w:tcW w:w="4395" w:type="dxa"/>
            <w:tcMar>
              <w:top w:w="100" w:type="dxa"/>
              <w:left w:w="100" w:type="dxa"/>
              <w:bottom w:w="100" w:type="dxa"/>
              <w:right w:w="100" w:type="dxa"/>
            </w:tcMar>
          </w:tcPr>
          <w:p w14:paraId="398548E6" w14:textId="77777777" w:rsidR="00F43CB0" w:rsidRPr="00097543" w:rsidRDefault="00F43CB0" w:rsidP="002001F2">
            <w:pPr>
              <w:spacing w:line="240" w:lineRule="auto"/>
              <w:rPr>
                <w:rFonts w:ascii="Helvetica" w:hAnsi="Helvetica"/>
                <w:sz w:val="20"/>
                <w:szCs w:val="20"/>
              </w:rPr>
            </w:pPr>
            <w:r w:rsidRPr="00097543">
              <w:rPr>
                <w:rFonts w:ascii="Helvetica" w:hAnsi="Helvetica"/>
                <w:color w:val="000000" w:themeColor="text1"/>
                <w:sz w:val="20"/>
                <w:szCs w:val="20"/>
              </w:rPr>
              <w:t xml:space="preserve">Die Bibliothek pflegt einen regelmässigen Austausch mit anderen Bibliotheken, Bildungs- und Kulturinstitutionen in ihrer Region und vernetzt sich bei Bedarf mit ihnen. </w:t>
            </w:r>
          </w:p>
        </w:tc>
        <w:tc>
          <w:tcPr>
            <w:tcW w:w="825" w:type="dxa"/>
            <w:tcMar>
              <w:top w:w="100" w:type="dxa"/>
              <w:left w:w="100" w:type="dxa"/>
              <w:bottom w:w="100" w:type="dxa"/>
              <w:right w:w="100" w:type="dxa"/>
            </w:tcMar>
          </w:tcPr>
          <w:p w14:paraId="494A6769"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466E0867"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0645286B" w14:textId="77777777" w:rsidR="00F43CB0" w:rsidRPr="00097543" w:rsidRDefault="00F43CB0" w:rsidP="002001F2">
            <w:pPr>
              <w:spacing w:line="240" w:lineRule="auto"/>
              <w:jc w:val="center"/>
              <w:rPr>
                <w:rFonts w:ascii="Helvetica" w:hAnsi="Helvetica"/>
                <w:sz w:val="20"/>
                <w:szCs w:val="20"/>
              </w:rPr>
            </w:pPr>
          </w:p>
        </w:tc>
      </w:tr>
    </w:tbl>
    <w:p w14:paraId="0D4F2499" w14:textId="77777777" w:rsidR="00F43CB0" w:rsidRPr="00097543" w:rsidRDefault="00F43CB0" w:rsidP="00F43CB0">
      <w:pPr>
        <w:rPr>
          <w:rFonts w:ascii="Helvetica" w:hAnsi="Helvetica"/>
          <w:sz w:val="20"/>
          <w:szCs w:val="20"/>
        </w:rPr>
      </w:pPr>
    </w:p>
    <w:p w14:paraId="303BC9F7" w14:textId="77777777" w:rsidR="00F43CB0" w:rsidRPr="00097543" w:rsidRDefault="00F43CB0" w:rsidP="00F43CB0">
      <w:pPr>
        <w:rPr>
          <w:rFonts w:ascii="Helvetica" w:hAnsi="Helvetica"/>
          <w:sz w:val="20"/>
          <w:szCs w:val="20"/>
        </w:rPr>
      </w:pPr>
    </w:p>
    <w:p w14:paraId="59503025" w14:textId="77777777" w:rsidR="00F43CB0" w:rsidRPr="00097543" w:rsidRDefault="00F43CB0" w:rsidP="00F43CB0">
      <w:pPr>
        <w:rPr>
          <w:rFonts w:ascii="Helvetica" w:hAnsi="Helvetica"/>
          <w:sz w:val="20"/>
          <w:szCs w:val="20"/>
        </w:rPr>
      </w:pPr>
    </w:p>
    <w:p w14:paraId="7453E577" w14:textId="77777777" w:rsidR="00F43CB0" w:rsidRPr="00097543" w:rsidRDefault="00F43CB0" w:rsidP="00F43CB0">
      <w:pPr>
        <w:rPr>
          <w:rFonts w:ascii="Helvetica" w:hAnsi="Helvetica"/>
          <w:sz w:val="20"/>
          <w:szCs w:val="20"/>
        </w:rPr>
      </w:pPr>
      <w:r w:rsidRPr="00097543">
        <w:rPr>
          <w:rFonts w:ascii="Helvetica" w:hAnsi="Helvetica"/>
          <w:b/>
          <w:sz w:val="20"/>
          <w:szCs w:val="20"/>
        </w:rPr>
        <w:t>Räumlichkeiten</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78F93190" w14:textId="77777777" w:rsidTr="002001F2">
        <w:tc>
          <w:tcPr>
            <w:tcW w:w="2445" w:type="dxa"/>
            <w:shd w:val="clear" w:color="auto" w:fill="auto"/>
            <w:tcMar>
              <w:top w:w="100" w:type="dxa"/>
              <w:left w:w="100" w:type="dxa"/>
              <w:bottom w:w="100" w:type="dxa"/>
              <w:right w:w="100" w:type="dxa"/>
            </w:tcMar>
          </w:tcPr>
          <w:p w14:paraId="5196EC5B"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25F64F14"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75447AF1"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5F2D7718"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6E3EC42F"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7E426147" w14:textId="77777777" w:rsidTr="002001F2">
        <w:tc>
          <w:tcPr>
            <w:tcW w:w="2445" w:type="dxa"/>
            <w:tcMar>
              <w:top w:w="100" w:type="dxa"/>
              <w:left w:w="100" w:type="dxa"/>
              <w:bottom w:w="100" w:type="dxa"/>
              <w:right w:w="100" w:type="dxa"/>
            </w:tcMar>
          </w:tcPr>
          <w:p w14:paraId="0AEF5023"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Lage</w:t>
            </w:r>
          </w:p>
        </w:tc>
        <w:tc>
          <w:tcPr>
            <w:tcW w:w="4395" w:type="dxa"/>
            <w:tcMar>
              <w:top w:w="100" w:type="dxa"/>
              <w:left w:w="100" w:type="dxa"/>
              <w:bottom w:w="100" w:type="dxa"/>
              <w:right w:w="100" w:type="dxa"/>
            </w:tcMar>
          </w:tcPr>
          <w:p w14:paraId="19E1F4B5"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ist leicht erreichbar zu Fuss, mit dem Fahrrad, mit dem öffentlichen Verkehr und mit dem Auto (Parkplätze vorhanden). Die Bibliothek ist von aussen gut einsehbar.</w:t>
            </w:r>
          </w:p>
        </w:tc>
        <w:tc>
          <w:tcPr>
            <w:tcW w:w="825" w:type="dxa"/>
            <w:tcMar>
              <w:top w:w="100" w:type="dxa"/>
              <w:left w:w="100" w:type="dxa"/>
              <w:bottom w:w="100" w:type="dxa"/>
              <w:right w:w="100" w:type="dxa"/>
            </w:tcMar>
          </w:tcPr>
          <w:p w14:paraId="0C757AC1"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11F2FE08"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2082A0F" w14:textId="77777777" w:rsidR="00F43CB0" w:rsidRPr="00097543" w:rsidRDefault="00F43CB0" w:rsidP="002001F2">
            <w:pPr>
              <w:spacing w:line="240" w:lineRule="auto"/>
              <w:jc w:val="center"/>
              <w:rPr>
                <w:rFonts w:ascii="Helvetica" w:hAnsi="Helvetica"/>
                <w:sz w:val="20"/>
                <w:szCs w:val="20"/>
              </w:rPr>
            </w:pPr>
          </w:p>
        </w:tc>
      </w:tr>
      <w:tr w:rsidR="00F43CB0" w:rsidRPr="00097543" w14:paraId="3036A159" w14:textId="77777777" w:rsidTr="002001F2">
        <w:tc>
          <w:tcPr>
            <w:tcW w:w="2445" w:type="dxa"/>
            <w:tcMar>
              <w:top w:w="100" w:type="dxa"/>
              <w:left w:w="100" w:type="dxa"/>
              <w:bottom w:w="100" w:type="dxa"/>
              <w:right w:w="100" w:type="dxa"/>
            </w:tcMar>
          </w:tcPr>
          <w:p w14:paraId="539AED35"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Orientierung</w:t>
            </w:r>
          </w:p>
        </w:tc>
        <w:tc>
          <w:tcPr>
            <w:tcW w:w="4395" w:type="dxa"/>
            <w:tcMar>
              <w:top w:w="100" w:type="dxa"/>
              <w:left w:w="100" w:type="dxa"/>
              <w:bottom w:w="100" w:type="dxa"/>
              <w:right w:w="100" w:type="dxa"/>
            </w:tcMar>
          </w:tcPr>
          <w:p w14:paraId="798AF360"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ist auf dem Ortsplan ausgewiesen. Ein oder mehrere gut sichtbare Wegweiser bzw. Hinweistafeln führen zur Bibliothek.</w:t>
            </w:r>
          </w:p>
        </w:tc>
        <w:tc>
          <w:tcPr>
            <w:tcW w:w="825" w:type="dxa"/>
            <w:tcMar>
              <w:top w:w="100" w:type="dxa"/>
              <w:left w:w="100" w:type="dxa"/>
              <w:bottom w:w="100" w:type="dxa"/>
              <w:right w:w="100" w:type="dxa"/>
            </w:tcMar>
          </w:tcPr>
          <w:p w14:paraId="62A7A402"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44BBD90"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78B4192C" w14:textId="77777777" w:rsidR="00F43CB0" w:rsidRPr="00097543" w:rsidRDefault="00F43CB0" w:rsidP="002001F2">
            <w:pPr>
              <w:spacing w:line="240" w:lineRule="auto"/>
              <w:jc w:val="center"/>
              <w:rPr>
                <w:rFonts w:ascii="Helvetica" w:hAnsi="Helvetica"/>
                <w:sz w:val="20"/>
                <w:szCs w:val="20"/>
              </w:rPr>
            </w:pPr>
          </w:p>
        </w:tc>
      </w:tr>
      <w:tr w:rsidR="00F43CB0" w:rsidRPr="00097543" w14:paraId="59689C6F" w14:textId="77777777" w:rsidTr="002001F2">
        <w:tc>
          <w:tcPr>
            <w:tcW w:w="2445" w:type="dxa"/>
            <w:tcMar>
              <w:top w:w="100" w:type="dxa"/>
              <w:left w:w="100" w:type="dxa"/>
              <w:bottom w:w="100" w:type="dxa"/>
              <w:right w:w="100" w:type="dxa"/>
            </w:tcMar>
          </w:tcPr>
          <w:p w14:paraId="3AD8B09E"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Grösse</w:t>
            </w:r>
          </w:p>
        </w:tc>
        <w:tc>
          <w:tcPr>
            <w:tcW w:w="4395" w:type="dxa"/>
            <w:tcMar>
              <w:top w:w="100" w:type="dxa"/>
              <w:left w:w="100" w:type="dxa"/>
              <w:bottom w:w="100" w:type="dxa"/>
              <w:right w:w="100" w:type="dxa"/>
            </w:tcMar>
          </w:tcPr>
          <w:p w14:paraId="25FC7CB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verfügt über ausreichend Raum, um ihren verschiedenen Aufgaben und den verschiedenen Nutzungen gerecht zu werden.</w:t>
            </w:r>
          </w:p>
        </w:tc>
        <w:tc>
          <w:tcPr>
            <w:tcW w:w="825" w:type="dxa"/>
            <w:tcMar>
              <w:top w:w="100" w:type="dxa"/>
              <w:left w:w="100" w:type="dxa"/>
              <w:bottom w:w="100" w:type="dxa"/>
              <w:right w:w="100" w:type="dxa"/>
            </w:tcMar>
          </w:tcPr>
          <w:p w14:paraId="62490764"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6AD66CA"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654D1697" w14:textId="77777777" w:rsidR="00F43CB0" w:rsidRPr="00097543" w:rsidRDefault="00F43CB0" w:rsidP="002001F2">
            <w:pPr>
              <w:spacing w:line="240" w:lineRule="auto"/>
              <w:jc w:val="center"/>
              <w:rPr>
                <w:rFonts w:ascii="Helvetica" w:hAnsi="Helvetica"/>
                <w:sz w:val="20"/>
                <w:szCs w:val="20"/>
              </w:rPr>
            </w:pPr>
          </w:p>
        </w:tc>
      </w:tr>
      <w:tr w:rsidR="00F43CB0" w:rsidRPr="00097543" w14:paraId="2B3B7B4E" w14:textId="77777777" w:rsidTr="002001F2">
        <w:tc>
          <w:tcPr>
            <w:tcW w:w="2445" w:type="dxa"/>
            <w:tcMar>
              <w:top w:w="100" w:type="dxa"/>
              <w:left w:w="100" w:type="dxa"/>
              <w:bottom w:w="100" w:type="dxa"/>
              <w:right w:w="100" w:type="dxa"/>
            </w:tcMar>
          </w:tcPr>
          <w:p w14:paraId="1D4638A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Lern- und Arbeitsort / Technische Infrastruktur</w:t>
            </w:r>
          </w:p>
        </w:tc>
        <w:tc>
          <w:tcPr>
            <w:tcW w:w="4395" w:type="dxa"/>
            <w:tcMar>
              <w:top w:w="100" w:type="dxa"/>
              <w:left w:w="100" w:type="dxa"/>
              <w:bottom w:w="100" w:type="dxa"/>
              <w:right w:w="100" w:type="dxa"/>
            </w:tcMar>
          </w:tcPr>
          <w:p w14:paraId="29F8087B" w14:textId="77777777" w:rsidR="00F43CB0" w:rsidRPr="00097543" w:rsidRDefault="00F43CB0" w:rsidP="002001F2">
            <w:pPr>
              <w:pStyle w:val="pf0"/>
              <w:rPr>
                <w:rFonts w:ascii="Helvetica" w:hAnsi="Helvetica" w:cs="Arial"/>
                <w:sz w:val="20"/>
                <w:szCs w:val="20"/>
                <w:lang w:val="de-CH"/>
              </w:rPr>
            </w:pPr>
            <w:r w:rsidRPr="4AB5EC79">
              <w:rPr>
                <w:rFonts w:ascii="Helvetica" w:hAnsi="Helvetica" w:cs="Arial"/>
                <w:sz w:val="20"/>
                <w:szCs w:val="20"/>
                <w:lang w:val="de-CH"/>
              </w:rPr>
              <w:t xml:space="preserve">Die Bibliothek bietet den Nutzer*innen eine ausreichende Infrastruktur (Steckdosen, Kopierer/Scanner/Drucker, WLAN, </w:t>
            </w:r>
            <w:r>
              <w:rPr>
                <w:rFonts w:ascii="Helvetica" w:hAnsi="Helvetica" w:cs="Arial"/>
                <w:sz w:val="20"/>
                <w:szCs w:val="20"/>
                <w:lang w:val="de-CH"/>
              </w:rPr>
              <w:t>Online-Katalog etc.</w:t>
            </w:r>
            <w:r w:rsidRPr="4AB5EC79">
              <w:rPr>
                <w:rFonts w:ascii="Helvetica" w:hAnsi="Helvetica" w:cs="Arial"/>
                <w:sz w:val="20"/>
                <w:szCs w:val="20"/>
                <w:lang w:val="de-CH"/>
              </w:rPr>
              <w:t>)</w:t>
            </w:r>
          </w:p>
        </w:tc>
        <w:tc>
          <w:tcPr>
            <w:tcW w:w="825" w:type="dxa"/>
            <w:tcMar>
              <w:top w:w="100" w:type="dxa"/>
              <w:left w:w="100" w:type="dxa"/>
              <w:bottom w:w="100" w:type="dxa"/>
              <w:right w:w="100" w:type="dxa"/>
            </w:tcMar>
          </w:tcPr>
          <w:p w14:paraId="2B6A17CC"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01FC108"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7D3D142A" w14:textId="77777777" w:rsidR="00F43CB0" w:rsidRPr="00097543" w:rsidRDefault="00F43CB0" w:rsidP="002001F2">
            <w:pPr>
              <w:spacing w:line="240" w:lineRule="auto"/>
              <w:jc w:val="center"/>
              <w:rPr>
                <w:rFonts w:ascii="Helvetica" w:hAnsi="Helvetica"/>
                <w:sz w:val="20"/>
                <w:szCs w:val="20"/>
              </w:rPr>
            </w:pPr>
          </w:p>
        </w:tc>
      </w:tr>
      <w:tr w:rsidR="00F43CB0" w:rsidRPr="00097543" w14:paraId="15808709" w14:textId="77777777" w:rsidTr="002001F2">
        <w:tc>
          <w:tcPr>
            <w:tcW w:w="2445" w:type="dxa"/>
            <w:tcMar>
              <w:top w:w="100" w:type="dxa"/>
              <w:left w:w="100" w:type="dxa"/>
              <w:bottom w:w="100" w:type="dxa"/>
              <w:right w:w="100" w:type="dxa"/>
            </w:tcMar>
          </w:tcPr>
          <w:p w14:paraId="23F6367B"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Aufenthaltsort</w:t>
            </w:r>
          </w:p>
        </w:tc>
        <w:tc>
          <w:tcPr>
            <w:tcW w:w="4395" w:type="dxa"/>
            <w:tcMar>
              <w:top w:w="100" w:type="dxa"/>
              <w:left w:w="100" w:type="dxa"/>
              <w:bottom w:w="100" w:type="dxa"/>
              <w:right w:w="100" w:type="dxa"/>
            </w:tcMar>
          </w:tcPr>
          <w:p w14:paraId="3794C9AD"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ermöglicht Nutzer*innen in angenehmer Atmosphäre zu lesen, ihre Geräte zu nutzen, sich auszutauschen und aufzuhalten.</w:t>
            </w:r>
          </w:p>
        </w:tc>
        <w:tc>
          <w:tcPr>
            <w:tcW w:w="825" w:type="dxa"/>
            <w:tcMar>
              <w:top w:w="100" w:type="dxa"/>
              <w:left w:w="100" w:type="dxa"/>
              <w:bottom w:w="100" w:type="dxa"/>
              <w:right w:w="100" w:type="dxa"/>
            </w:tcMar>
          </w:tcPr>
          <w:p w14:paraId="6209C624"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C033A2E"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2DBCE28" w14:textId="77777777" w:rsidR="00F43CB0" w:rsidRPr="00097543" w:rsidRDefault="00F43CB0" w:rsidP="002001F2">
            <w:pPr>
              <w:spacing w:line="240" w:lineRule="auto"/>
              <w:jc w:val="center"/>
              <w:rPr>
                <w:rFonts w:ascii="Helvetica" w:hAnsi="Helvetica"/>
                <w:sz w:val="20"/>
                <w:szCs w:val="20"/>
              </w:rPr>
            </w:pPr>
          </w:p>
        </w:tc>
      </w:tr>
    </w:tbl>
    <w:p w14:paraId="7EC92813" w14:textId="77777777" w:rsidR="00F43CB0" w:rsidRPr="00097543" w:rsidRDefault="00F43CB0" w:rsidP="00F43CB0">
      <w:pPr>
        <w:rPr>
          <w:rFonts w:ascii="Helvetica" w:hAnsi="Helvetica"/>
          <w:sz w:val="20"/>
          <w:szCs w:val="20"/>
        </w:rPr>
      </w:pPr>
    </w:p>
    <w:p w14:paraId="06136FDF" w14:textId="77777777" w:rsidR="00F43CB0" w:rsidRPr="00097543" w:rsidRDefault="00F43CB0" w:rsidP="00F43CB0">
      <w:pPr>
        <w:spacing w:after="160" w:line="259" w:lineRule="auto"/>
        <w:rPr>
          <w:rFonts w:ascii="Helvetica" w:hAnsi="Helvetica"/>
          <w:sz w:val="20"/>
          <w:szCs w:val="20"/>
        </w:rPr>
      </w:pPr>
      <w:r>
        <w:rPr>
          <w:rFonts w:ascii="Helvetica" w:hAnsi="Helvetica"/>
          <w:sz w:val="20"/>
          <w:szCs w:val="20"/>
        </w:rPr>
        <w:br w:type="page"/>
      </w:r>
    </w:p>
    <w:p w14:paraId="32B76101" w14:textId="77777777" w:rsidR="00F43CB0" w:rsidRPr="00097543" w:rsidRDefault="00F43CB0" w:rsidP="00F43CB0">
      <w:pPr>
        <w:rPr>
          <w:rFonts w:ascii="Helvetica" w:hAnsi="Helvetica"/>
          <w:sz w:val="20"/>
          <w:szCs w:val="20"/>
        </w:rPr>
      </w:pPr>
      <w:r w:rsidRPr="00097543">
        <w:rPr>
          <w:rFonts w:ascii="Helvetica" w:hAnsi="Helvetica"/>
          <w:b/>
          <w:sz w:val="20"/>
          <w:szCs w:val="20"/>
        </w:rPr>
        <w:lastRenderedPageBreak/>
        <w:t>Bestand</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780E8B78" w14:textId="77777777" w:rsidTr="002001F2">
        <w:tc>
          <w:tcPr>
            <w:tcW w:w="2445" w:type="dxa"/>
            <w:shd w:val="clear" w:color="auto" w:fill="auto"/>
            <w:tcMar>
              <w:top w:w="100" w:type="dxa"/>
              <w:left w:w="100" w:type="dxa"/>
              <w:bottom w:w="100" w:type="dxa"/>
              <w:right w:w="100" w:type="dxa"/>
            </w:tcMar>
          </w:tcPr>
          <w:p w14:paraId="40113689"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6F65F112"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34DE2E6F"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4AA82B92"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309C5250"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72D0C2A0" w14:textId="77777777" w:rsidTr="002001F2">
        <w:tc>
          <w:tcPr>
            <w:tcW w:w="2445" w:type="dxa"/>
            <w:tcMar>
              <w:top w:w="100" w:type="dxa"/>
              <w:left w:w="100" w:type="dxa"/>
              <w:bottom w:w="100" w:type="dxa"/>
              <w:right w:w="100" w:type="dxa"/>
            </w:tcMar>
          </w:tcPr>
          <w:p w14:paraId="61097493"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Bestand</w:t>
            </w:r>
          </w:p>
        </w:tc>
        <w:tc>
          <w:tcPr>
            <w:tcW w:w="4395" w:type="dxa"/>
            <w:tcMar>
              <w:top w:w="100" w:type="dxa"/>
              <w:left w:w="100" w:type="dxa"/>
              <w:bottom w:w="100" w:type="dxa"/>
              <w:right w:w="100" w:type="dxa"/>
            </w:tcMar>
          </w:tcPr>
          <w:p w14:paraId="42CA208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Das Medienangebot richtet sich nach den Bedürfnissen der Nutzer*innen. Die Bibliothek verfügt über ein Bestandsprofil.</w:t>
            </w:r>
          </w:p>
        </w:tc>
        <w:tc>
          <w:tcPr>
            <w:tcW w:w="825" w:type="dxa"/>
            <w:tcMar>
              <w:top w:w="100" w:type="dxa"/>
              <w:left w:w="100" w:type="dxa"/>
              <w:bottom w:w="100" w:type="dxa"/>
              <w:right w:w="100" w:type="dxa"/>
            </w:tcMar>
          </w:tcPr>
          <w:p w14:paraId="5F4E3E1E"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7B200C1"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62D3CF9E" w14:textId="77777777" w:rsidR="00F43CB0" w:rsidRPr="00097543" w:rsidRDefault="00F43CB0" w:rsidP="002001F2">
            <w:pPr>
              <w:spacing w:line="240" w:lineRule="auto"/>
              <w:jc w:val="center"/>
              <w:rPr>
                <w:rFonts w:ascii="Helvetica" w:hAnsi="Helvetica"/>
                <w:sz w:val="20"/>
                <w:szCs w:val="20"/>
              </w:rPr>
            </w:pPr>
          </w:p>
        </w:tc>
      </w:tr>
      <w:tr w:rsidR="00F43CB0" w:rsidRPr="00097543" w14:paraId="1A1D3BE5" w14:textId="77777777" w:rsidTr="002001F2">
        <w:tc>
          <w:tcPr>
            <w:tcW w:w="2445" w:type="dxa"/>
            <w:tcMar>
              <w:top w:w="100" w:type="dxa"/>
              <w:left w:w="100" w:type="dxa"/>
              <w:bottom w:w="100" w:type="dxa"/>
              <w:right w:w="100" w:type="dxa"/>
            </w:tcMar>
          </w:tcPr>
          <w:p w14:paraId="4DC77959"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Bestandsgrösse</w:t>
            </w:r>
          </w:p>
        </w:tc>
        <w:tc>
          <w:tcPr>
            <w:tcW w:w="4395" w:type="dxa"/>
            <w:tcMar>
              <w:top w:w="100" w:type="dxa"/>
              <w:left w:w="100" w:type="dxa"/>
              <w:bottom w:w="100" w:type="dxa"/>
              <w:right w:w="100" w:type="dxa"/>
            </w:tcMar>
          </w:tcPr>
          <w:p w14:paraId="788723AB"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Der Bibliotheksbestand umfasst pro Einwohner*in 1.5 bis 2 analoge und digitale Medien.</w:t>
            </w:r>
          </w:p>
        </w:tc>
        <w:tc>
          <w:tcPr>
            <w:tcW w:w="825" w:type="dxa"/>
            <w:tcMar>
              <w:top w:w="100" w:type="dxa"/>
              <w:left w:w="100" w:type="dxa"/>
              <w:bottom w:w="100" w:type="dxa"/>
              <w:right w:w="100" w:type="dxa"/>
            </w:tcMar>
          </w:tcPr>
          <w:p w14:paraId="73705D3D"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38B5F2C2"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72ED139" w14:textId="77777777" w:rsidR="00F43CB0" w:rsidRPr="00097543" w:rsidRDefault="00F43CB0" w:rsidP="002001F2">
            <w:pPr>
              <w:spacing w:line="240" w:lineRule="auto"/>
              <w:jc w:val="center"/>
              <w:rPr>
                <w:rFonts w:ascii="Helvetica" w:hAnsi="Helvetica"/>
                <w:sz w:val="20"/>
                <w:szCs w:val="20"/>
              </w:rPr>
            </w:pPr>
          </w:p>
        </w:tc>
      </w:tr>
      <w:tr w:rsidR="00F43CB0" w:rsidRPr="00097543" w14:paraId="0640D248" w14:textId="77777777" w:rsidTr="002001F2">
        <w:tc>
          <w:tcPr>
            <w:tcW w:w="2445" w:type="dxa"/>
            <w:tcMar>
              <w:top w:w="100" w:type="dxa"/>
              <w:left w:w="100" w:type="dxa"/>
              <w:bottom w:w="100" w:type="dxa"/>
              <w:right w:w="100" w:type="dxa"/>
            </w:tcMar>
          </w:tcPr>
          <w:p w14:paraId="6E8F7EE7" w14:textId="77777777" w:rsidR="00F43CB0" w:rsidRPr="00097543" w:rsidDel="005879C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Bestandsgrösse für Schule</w:t>
            </w:r>
          </w:p>
        </w:tc>
        <w:tc>
          <w:tcPr>
            <w:tcW w:w="4395" w:type="dxa"/>
            <w:tcMar>
              <w:top w:w="100" w:type="dxa"/>
              <w:left w:w="100" w:type="dxa"/>
              <w:bottom w:w="100" w:type="dxa"/>
              <w:right w:w="100" w:type="dxa"/>
            </w:tcMar>
          </w:tcPr>
          <w:p w14:paraId="12046566" w14:textId="77777777" w:rsidR="00F43CB0" w:rsidRPr="00097543" w:rsidDel="005879C3" w:rsidRDefault="00F43CB0" w:rsidP="002001F2">
            <w:pPr>
              <w:spacing w:line="240" w:lineRule="auto"/>
              <w:rPr>
                <w:rFonts w:ascii="Helvetica" w:hAnsi="Helvetica"/>
                <w:color w:val="00B050"/>
                <w:sz w:val="20"/>
                <w:szCs w:val="20"/>
              </w:rPr>
            </w:pPr>
            <w:r w:rsidRPr="00097543">
              <w:rPr>
                <w:rFonts w:ascii="Helvetica" w:hAnsi="Helvetica"/>
                <w:color w:val="00B050"/>
                <w:sz w:val="20"/>
                <w:szCs w:val="20"/>
              </w:rPr>
              <w:t xml:space="preserve">Der Anteil an Medien für </w:t>
            </w:r>
            <w:r w:rsidRPr="6D58BFE0">
              <w:rPr>
                <w:rFonts w:ascii="Helvetica" w:hAnsi="Helvetica"/>
                <w:color w:val="00B050"/>
                <w:sz w:val="20"/>
                <w:szCs w:val="20"/>
              </w:rPr>
              <w:t>Schülerinnen und Schüler</w:t>
            </w:r>
            <w:r w:rsidRPr="00097543">
              <w:rPr>
                <w:rFonts w:ascii="Helvetica" w:hAnsi="Helvetica"/>
                <w:color w:val="00B050"/>
                <w:sz w:val="20"/>
                <w:szCs w:val="20"/>
              </w:rPr>
              <w:t xml:space="preserve"> ist angemessen (ca. 10 Medien pro Schüler*in).</w:t>
            </w:r>
          </w:p>
        </w:tc>
        <w:tc>
          <w:tcPr>
            <w:tcW w:w="825" w:type="dxa"/>
            <w:tcMar>
              <w:top w:w="100" w:type="dxa"/>
              <w:left w:w="100" w:type="dxa"/>
              <w:bottom w:w="100" w:type="dxa"/>
              <w:right w:w="100" w:type="dxa"/>
            </w:tcMar>
          </w:tcPr>
          <w:p w14:paraId="4DB2A8BC"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A00145B"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5019BBA7" w14:textId="77777777" w:rsidR="00F43CB0" w:rsidRPr="00097543" w:rsidRDefault="00F43CB0" w:rsidP="002001F2">
            <w:pPr>
              <w:spacing w:line="240" w:lineRule="auto"/>
              <w:jc w:val="center"/>
              <w:rPr>
                <w:rFonts w:ascii="Helvetica" w:hAnsi="Helvetica"/>
                <w:sz w:val="20"/>
                <w:szCs w:val="20"/>
              </w:rPr>
            </w:pPr>
          </w:p>
        </w:tc>
      </w:tr>
      <w:tr w:rsidR="00F43CB0" w:rsidRPr="00097543" w14:paraId="27E35210" w14:textId="77777777" w:rsidTr="002001F2">
        <w:tc>
          <w:tcPr>
            <w:tcW w:w="2445" w:type="dxa"/>
            <w:tcMar>
              <w:top w:w="100" w:type="dxa"/>
              <w:left w:w="100" w:type="dxa"/>
              <w:bottom w:w="100" w:type="dxa"/>
              <w:right w:w="100" w:type="dxa"/>
            </w:tcMar>
          </w:tcPr>
          <w:p w14:paraId="7FCFDB1C"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Bestandsumsatz</w:t>
            </w:r>
          </w:p>
        </w:tc>
        <w:tc>
          <w:tcPr>
            <w:tcW w:w="4395" w:type="dxa"/>
            <w:tcMar>
              <w:top w:w="100" w:type="dxa"/>
              <w:left w:w="100" w:type="dxa"/>
              <w:bottom w:w="100" w:type="dxa"/>
              <w:right w:w="100" w:type="dxa"/>
            </w:tcMar>
          </w:tcPr>
          <w:p w14:paraId="6415C1E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 Rotationsquote beträgt durchschnittlich 3.5 </w:t>
            </w:r>
          </w:p>
        </w:tc>
        <w:tc>
          <w:tcPr>
            <w:tcW w:w="825" w:type="dxa"/>
            <w:tcMar>
              <w:top w:w="100" w:type="dxa"/>
              <w:left w:w="100" w:type="dxa"/>
              <w:bottom w:w="100" w:type="dxa"/>
              <w:right w:w="100" w:type="dxa"/>
            </w:tcMar>
          </w:tcPr>
          <w:p w14:paraId="31BC70CB"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53FE63A"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F7007AE" w14:textId="77777777" w:rsidR="00F43CB0" w:rsidRPr="00097543" w:rsidRDefault="00F43CB0" w:rsidP="002001F2">
            <w:pPr>
              <w:spacing w:line="240" w:lineRule="auto"/>
              <w:jc w:val="center"/>
              <w:rPr>
                <w:rFonts w:ascii="Helvetica" w:hAnsi="Helvetica"/>
                <w:sz w:val="20"/>
                <w:szCs w:val="20"/>
              </w:rPr>
            </w:pPr>
          </w:p>
        </w:tc>
      </w:tr>
      <w:tr w:rsidR="00F43CB0" w:rsidRPr="00097543" w14:paraId="5B3CC334" w14:textId="77777777" w:rsidTr="002001F2">
        <w:tc>
          <w:tcPr>
            <w:tcW w:w="2445" w:type="dxa"/>
            <w:tcMar>
              <w:top w:w="100" w:type="dxa"/>
              <w:left w:w="100" w:type="dxa"/>
              <w:bottom w:w="100" w:type="dxa"/>
              <w:right w:w="100" w:type="dxa"/>
            </w:tcMar>
          </w:tcPr>
          <w:p w14:paraId="56CFFDF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Bestandserneuerung</w:t>
            </w:r>
          </w:p>
        </w:tc>
        <w:tc>
          <w:tcPr>
            <w:tcW w:w="4395" w:type="dxa"/>
            <w:tcMar>
              <w:top w:w="100" w:type="dxa"/>
              <w:left w:w="100" w:type="dxa"/>
              <w:bottom w:w="100" w:type="dxa"/>
              <w:right w:w="100" w:type="dxa"/>
            </w:tcMar>
          </w:tcPr>
          <w:p w14:paraId="044EB185" w14:textId="77777777" w:rsidR="00F43CB0" w:rsidRPr="00097543" w:rsidRDefault="00F43CB0" w:rsidP="002001F2">
            <w:pPr>
              <w:spacing w:line="240" w:lineRule="auto"/>
              <w:rPr>
                <w:rFonts w:ascii="Helvetica" w:hAnsi="Helvetica"/>
                <w:color w:val="FF0000"/>
                <w:sz w:val="20"/>
                <w:szCs w:val="20"/>
              </w:rPr>
            </w:pPr>
            <w:r w:rsidRPr="00097543">
              <w:rPr>
                <w:rFonts w:ascii="Helvetica" w:hAnsi="Helvetica"/>
                <w:sz w:val="20"/>
                <w:szCs w:val="20"/>
              </w:rPr>
              <w:t>Der Bestand wird jährlich zwischen 10% bis 20% erneuert.</w:t>
            </w:r>
            <w:r w:rsidRPr="00097543">
              <w:rPr>
                <w:rFonts w:ascii="Helvetica" w:hAnsi="Helvetica"/>
                <w:color w:val="FF0000"/>
                <w:sz w:val="20"/>
                <w:szCs w:val="20"/>
              </w:rPr>
              <w:t xml:space="preserve"> </w:t>
            </w:r>
          </w:p>
        </w:tc>
        <w:tc>
          <w:tcPr>
            <w:tcW w:w="825" w:type="dxa"/>
            <w:tcMar>
              <w:top w:w="100" w:type="dxa"/>
              <w:left w:w="100" w:type="dxa"/>
              <w:bottom w:w="100" w:type="dxa"/>
              <w:right w:w="100" w:type="dxa"/>
            </w:tcMar>
          </w:tcPr>
          <w:p w14:paraId="59FCE50D"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5EC043B"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5A6B2379" w14:textId="77777777" w:rsidR="00F43CB0" w:rsidRPr="00097543" w:rsidRDefault="00F43CB0" w:rsidP="002001F2">
            <w:pPr>
              <w:spacing w:line="240" w:lineRule="auto"/>
              <w:jc w:val="center"/>
              <w:rPr>
                <w:rFonts w:ascii="Helvetica" w:hAnsi="Helvetica"/>
                <w:sz w:val="20"/>
                <w:szCs w:val="20"/>
              </w:rPr>
            </w:pPr>
          </w:p>
        </w:tc>
      </w:tr>
    </w:tbl>
    <w:p w14:paraId="45199175" w14:textId="77777777" w:rsidR="00F43CB0" w:rsidRPr="00097543" w:rsidRDefault="00F43CB0" w:rsidP="00F43CB0">
      <w:pPr>
        <w:spacing w:line="240" w:lineRule="auto"/>
        <w:rPr>
          <w:rFonts w:ascii="Helvetica" w:hAnsi="Helvetica"/>
          <w:sz w:val="20"/>
          <w:szCs w:val="20"/>
        </w:rPr>
      </w:pPr>
    </w:p>
    <w:p w14:paraId="00EE211B" w14:textId="77777777" w:rsidR="00F43CB0" w:rsidRPr="00097543" w:rsidRDefault="00F43CB0" w:rsidP="00F43CB0">
      <w:pPr>
        <w:spacing w:line="240" w:lineRule="auto"/>
        <w:rPr>
          <w:rFonts w:ascii="Helvetica" w:hAnsi="Helvetica"/>
          <w:sz w:val="20"/>
          <w:szCs w:val="20"/>
        </w:rPr>
      </w:pPr>
    </w:p>
    <w:p w14:paraId="4A78B5FD" w14:textId="77777777" w:rsidR="00F43CB0" w:rsidRPr="00097543" w:rsidRDefault="00F43CB0" w:rsidP="00F43CB0">
      <w:pPr>
        <w:rPr>
          <w:rFonts w:ascii="Helvetica" w:hAnsi="Helvetica"/>
          <w:sz w:val="20"/>
          <w:szCs w:val="20"/>
        </w:rPr>
      </w:pPr>
      <w:r w:rsidRPr="00097543">
        <w:rPr>
          <w:rFonts w:ascii="Helvetica" w:hAnsi="Helvetica"/>
          <w:b/>
          <w:sz w:val="20"/>
          <w:szCs w:val="20"/>
        </w:rPr>
        <w:t>Personal</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1BD765DC" w14:textId="77777777" w:rsidTr="002001F2">
        <w:tc>
          <w:tcPr>
            <w:tcW w:w="2445" w:type="dxa"/>
            <w:shd w:val="clear" w:color="auto" w:fill="auto"/>
            <w:tcMar>
              <w:top w:w="100" w:type="dxa"/>
              <w:left w:w="100" w:type="dxa"/>
              <w:bottom w:w="100" w:type="dxa"/>
              <w:right w:w="100" w:type="dxa"/>
            </w:tcMar>
          </w:tcPr>
          <w:p w14:paraId="13EA990F"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29FE93D7"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267A6C35" w14:textId="77777777" w:rsidR="00F43CB0" w:rsidRPr="00097543" w:rsidRDefault="00F43CB0" w:rsidP="002001F2">
            <w:pPr>
              <w:spacing w:line="240" w:lineRule="auto"/>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41960392" w14:textId="77777777" w:rsidR="00F43CB0" w:rsidRPr="00097543" w:rsidRDefault="00F43CB0" w:rsidP="002001F2">
            <w:pPr>
              <w:spacing w:line="240" w:lineRule="auto"/>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3313DB78"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6012EC0E" w14:textId="77777777" w:rsidTr="002001F2">
        <w:tc>
          <w:tcPr>
            <w:tcW w:w="2445" w:type="dxa"/>
            <w:tcMar>
              <w:top w:w="100" w:type="dxa"/>
              <w:left w:w="100" w:type="dxa"/>
              <w:bottom w:w="100" w:type="dxa"/>
              <w:right w:w="100" w:type="dxa"/>
            </w:tcMar>
          </w:tcPr>
          <w:p w14:paraId="316B658A"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Ausbildung </w:t>
            </w:r>
          </w:p>
        </w:tc>
        <w:tc>
          <w:tcPr>
            <w:tcW w:w="4395" w:type="dxa"/>
            <w:tcMar>
              <w:top w:w="100" w:type="dxa"/>
              <w:left w:w="100" w:type="dxa"/>
              <w:bottom w:w="100" w:type="dxa"/>
              <w:right w:w="100" w:type="dxa"/>
            </w:tcMar>
          </w:tcPr>
          <w:p w14:paraId="002336F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In der Bibliothek arbeitet mindestens eine Person mit einer anerkannten bibliothekarischen Aus- oder Weiterbildung. </w:t>
            </w:r>
          </w:p>
          <w:p w14:paraId="61FFDD9E"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In kombinierten Bibliotheken wird die Bibliothek von einer Person mit pädagogisch-didaktischen Kenntnissen geleitet / unterstützt.</w:t>
            </w:r>
          </w:p>
        </w:tc>
        <w:tc>
          <w:tcPr>
            <w:tcW w:w="825" w:type="dxa"/>
            <w:tcMar>
              <w:top w:w="100" w:type="dxa"/>
              <w:left w:w="100" w:type="dxa"/>
              <w:bottom w:w="100" w:type="dxa"/>
              <w:right w:w="100" w:type="dxa"/>
            </w:tcMar>
          </w:tcPr>
          <w:p w14:paraId="2FE5F255"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238E7961"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2BD33131" w14:textId="77777777" w:rsidR="00F43CB0" w:rsidRPr="00097543" w:rsidRDefault="00F43CB0" w:rsidP="002001F2">
            <w:pPr>
              <w:spacing w:line="240" w:lineRule="auto"/>
              <w:jc w:val="center"/>
              <w:rPr>
                <w:rFonts w:ascii="Helvetica" w:hAnsi="Helvetica"/>
                <w:sz w:val="20"/>
                <w:szCs w:val="20"/>
              </w:rPr>
            </w:pPr>
          </w:p>
        </w:tc>
      </w:tr>
      <w:tr w:rsidR="00F43CB0" w:rsidRPr="00097543" w14:paraId="3BAFDFD4" w14:textId="77777777" w:rsidTr="002001F2">
        <w:tc>
          <w:tcPr>
            <w:tcW w:w="2445" w:type="dxa"/>
            <w:tcMar>
              <w:top w:w="100" w:type="dxa"/>
              <w:left w:w="100" w:type="dxa"/>
              <w:bottom w:w="100" w:type="dxa"/>
              <w:right w:w="100" w:type="dxa"/>
            </w:tcMar>
          </w:tcPr>
          <w:p w14:paraId="50F6CB52"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Weiterbildung</w:t>
            </w:r>
          </w:p>
        </w:tc>
        <w:tc>
          <w:tcPr>
            <w:tcW w:w="4395" w:type="dxa"/>
            <w:tcMar>
              <w:top w:w="100" w:type="dxa"/>
              <w:left w:w="100" w:type="dxa"/>
              <w:bottom w:w="100" w:type="dxa"/>
              <w:right w:w="100" w:type="dxa"/>
            </w:tcMar>
          </w:tcPr>
          <w:p w14:paraId="26E2FAC2"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Bibliotheksleitung sowie das Bibliotheksteam bilden sich regelmässig gemäss ihren Stellenprozenten weiter.</w:t>
            </w:r>
          </w:p>
        </w:tc>
        <w:tc>
          <w:tcPr>
            <w:tcW w:w="825" w:type="dxa"/>
            <w:tcMar>
              <w:top w:w="100" w:type="dxa"/>
              <w:left w:w="100" w:type="dxa"/>
              <w:bottom w:w="100" w:type="dxa"/>
              <w:right w:w="100" w:type="dxa"/>
            </w:tcMar>
          </w:tcPr>
          <w:p w14:paraId="6CBAA284"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4EF98B14"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5659521C" w14:textId="77777777" w:rsidR="00F43CB0" w:rsidRPr="00097543" w:rsidRDefault="00F43CB0" w:rsidP="002001F2">
            <w:pPr>
              <w:spacing w:line="240" w:lineRule="auto"/>
              <w:jc w:val="center"/>
              <w:rPr>
                <w:rFonts w:ascii="Helvetica" w:hAnsi="Helvetica"/>
                <w:sz w:val="20"/>
                <w:szCs w:val="20"/>
              </w:rPr>
            </w:pPr>
          </w:p>
        </w:tc>
      </w:tr>
      <w:tr w:rsidR="00F43CB0" w:rsidRPr="00097543" w14:paraId="6D0EB2C5" w14:textId="77777777" w:rsidTr="002001F2">
        <w:tc>
          <w:tcPr>
            <w:tcW w:w="2445" w:type="dxa"/>
            <w:tcMar>
              <w:top w:w="100" w:type="dxa"/>
              <w:left w:w="100" w:type="dxa"/>
              <w:bottom w:w="100" w:type="dxa"/>
              <w:right w:w="100" w:type="dxa"/>
            </w:tcMar>
          </w:tcPr>
          <w:p w14:paraId="652A91D1"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Anstellung</w:t>
            </w:r>
          </w:p>
        </w:tc>
        <w:tc>
          <w:tcPr>
            <w:tcW w:w="4395" w:type="dxa"/>
            <w:tcMar>
              <w:top w:w="100" w:type="dxa"/>
              <w:left w:w="100" w:type="dxa"/>
              <w:bottom w:w="100" w:type="dxa"/>
              <w:right w:w="100" w:type="dxa"/>
            </w:tcMar>
          </w:tcPr>
          <w:p w14:paraId="2D28FBE8"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 Bibliotheksmitarbeitenden sind mit einem Arbeitsvertrag angestellt und verfügen über ein individuelles Pflichtenheft.  </w:t>
            </w:r>
          </w:p>
        </w:tc>
        <w:tc>
          <w:tcPr>
            <w:tcW w:w="825" w:type="dxa"/>
            <w:tcMar>
              <w:top w:w="100" w:type="dxa"/>
              <w:left w:w="100" w:type="dxa"/>
              <w:bottom w:w="100" w:type="dxa"/>
              <w:right w:w="100" w:type="dxa"/>
            </w:tcMar>
          </w:tcPr>
          <w:p w14:paraId="1854CC39"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082B717D"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05AD8688" w14:textId="77777777" w:rsidR="00F43CB0" w:rsidRPr="00097543" w:rsidRDefault="00F43CB0" w:rsidP="002001F2">
            <w:pPr>
              <w:spacing w:line="240" w:lineRule="auto"/>
              <w:jc w:val="center"/>
              <w:rPr>
                <w:rFonts w:ascii="Helvetica" w:hAnsi="Helvetica"/>
                <w:sz w:val="20"/>
                <w:szCs w:val="20"/>
              </w:rPr>
            </w:pPr>
          </w:p>
        </w:tc>
      </w:tr>
    </w:tbl>
    <w:p w14:paraId="67ED2594" w14:textId="77777777" w:rsidR="00F43CB0" w:rsidRPr="00097543" w:rsidRDefault="00F43CB0" w:rsidP="00F43CB0">
      <w:pPr>
        <w:rPr>
          <w:rFonts w:ascii="Helvetica" w:hAnsi="Helvetica"/>
          <w:sz w:val="20"/>
          <w:szCs w:val="20"/>
        </w:rPr>
      </w:pPr>
    </w:p>
    <w:p w14:paraId="0FC77BE8" w14:textId="77777777" w:rsidR="00F43CB0" w:rsidRDefault="00F43CB0" w:rsidP="00F43CB0">
      <w:pPr>
        <w:rPr>
          <w:rFonts w:ascii="Helvetica" w:hAnsi="Helvetica"/>
          <w:sz w:val="20"/>
          <w:szCs w:val="20"/>
        </w:rPr>
      </w:pPr>
    </w:p>
    <w:p w14:paraId="3402D2F5" w14:textId="77777777" w:rsidR="00B20A72" w:rsidRDefault="00B20A72" w:rsidP="00F43CB0">
      <w:pPr>
        <w:rPr>
          <w:rFonts w:ascii="Helvetica" w:hAnsi="Helvetica"/>
          <w:sz w:val="20"/>
          <w:szCs w:val="20"/>
        </w:rPr>
      </w:pPr>
    </w:p>
    <w:p w14:paraId="6E14ED11" w14:textId="77777777" w:rsidR="00B20A72" w:rsidRDefault="00B20A72" w:rsidP="00F43CB0">
      <w:pPr>
        <w:rPr>
          <w:rFonts w:ascii="Helvetica" w:hAnsi="Helvetica"/>
          <w:sz w:val="20"/>
          <w:szCs w:val="20"/>
        </w:rPr>
      </w:pPr>
    </w:p>
    <w:p w14:paraId="6FEDEEA4" w14:textId="77777777" w:rsidR="00B20A72" w:rsidRDefault="00B20A72" w:rsidP="00F43CB0">
      <w:pPr>
        <w:rPr>
          <w:rFonts w:ascii="Helvetica" w:hAnsi="Helvetica"/>
          <w:sz w:val="20"/>
          <w:szCs w:val="20"/>
        </w:rPr>
      </w:pPr>
    </w:p>
    <w:p w14:paraId="27ECB232" w14:textId="77777777" w:rsidR="00B20A72" w:rsidRDefault="00B20A72" w:rsidP="00F43CB0">
      <w:pPr>
        <w:rPr>
          <w:rFonts w:ascii="Helvetica" w:hAnsi="Helvetica"/>
          <w:sz w:val="20"/>
          <w:szCs w:val="20"/>
        </w:rPr>
      </w:pPr>
    </w:p>
    <w:p w14:paraId="5A80EC07" w14:textId="77777777" w:rsidR="00B20A72" w:rsidRDefault="00B20A72" w:rsidP="00F43CB0">
      <w:pPr>
        <w:rPr>
          <w:rFonts w:ascii="Helvetica" w:hAnsi="Helvetica"/>
          <w:sz w:val="20"/>
          <w:szCs w:val="20"/>
        </w:rPr>
      </w:pPr>
    </w:p>
    <w:p w14:paraId="541714DD" w14:textId="77777777" w:rsidR="00B20A72" w:rsidRDefault="00B20A72" w:rsidP="00F43CB0">
      <w:pPr>
        <w:rPr>
          <w:rFonts w:ascii="Helvetica" w:hAnsi="Helvetica"/>
          <w:sz w:val="20"/>
          <w:szCs w:val="20"/>
        </w:rPr>
      </w:pPr>
    </w:p>
    <w:p w14:paraId="49F303BC" w14:textId="77777777" w:rsidR="00B20A72" w:rsidRDefault="00B20A72" w:rsidP="00F43CB0">
      <w:pPr>
        <w:rPr>
          <w:rFonts w:ascii="Helvetica" w:hAnsi="Helvetica"/>
          <w:sz w:val="20"/>
          <w:szCs w:val="20"/>
        </w:rPr>
      </w:pPr>
    </w:p>
    <w:p w14:paraId="4800E0F2" w14:textId="77777777" w:rsidR="00B20A72" w:rsidRDefault="00B20A72" w:rsidP="00F43CB0">
      <w:pPr>
        <w:rPr>
          <w:rFonts w:ascii="Helvetica" w:hAnsi="Helvetica"/>
          <w:sz w:val="20"/>
          <w:szCs w:val="20"/>
        </w:rPr>
      </w:pPr>
    </w:p>
    <w:p w14:paraId="12905B9C" w14:textId="77777777" w:rsidR="00B20A72" w:rsidRPr="00097543" w:rsidRDefault="00B20A72" w:rsidP="00F43CB0">
      <w:pPr>
        <w:rPr>
          <w:rFonts w:ascii="Helvetica" w:hAnsi="Helvetica"/>
          <w:sz w:val="20"/>
          <w:szCs w:val="20"/>
        </w:rPr>
      </w:pPr>
    </w:p>
    <w:p w14:paraId="72E91E4A" w14:textId="77777777" w:rsidR="00F43CB0" w:rsidRPr="00097543" w:rsidRDefault="00F43CB0" w:rsidP="00F43CB0">
      <w:pPr>
        <w:rPr>
          <w:rFonts w:ascii="Helvetica" w:hAnsi="Helvetica"/>
          <w:sz w:val="20"/>
          <w:szCs w:val="20"/>
        </w:rPr>
      </w:pPr>
      <w:r w:rsidRPr="00097543">
        <w:rPr>
          <w:rFonts w:ascii="Helvetica" w:hAnsi="Helvetica"/>
          <w:b/>
          <w:sz w:val="20"/>
          <w:szCs w:val="20"/>
        </w:rPr>
        <w:lastRenderedPageBreak/>
        <w:t>Benutzung</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44A3C74F" w14:textId="77777777" w:rsidTr="002001F2">
        <w:tc>
          <w:tcPr>
            <w:tcW w:w="2445" w:type="dxa"/>
            <w:shd w:val="clear" w:color="auto" w:fill="auto"/>
            <w:tcMar>
              <w:top w:w="100" w:type="dxa"/>
              <w:left w:w="100" w:type="dxa"/>
              <w:bottom w:w="100" w:type="dxa"/>
              <w:right w:w="100" w:type="dxa"/>
            </w:tcMar>
          </w:tcPr>
          <w:p w14:paraId="743BE0C2"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382A77A0"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503C066C"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29CF3A26"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0DF68046"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69503D15" w14:textId="77777777" w:rsidTr="002001F2">
        <w:tc>
          <w:tcPr>
            <w:tcW w:w="2445" w:type="dxa"/>
            <w:tcMar>
              <w:top w:w="100" w:type="dxa"/>
              <w:left w:w="100" w:type="dxa"/>
              <w:bottom w:w="100" w:type="dxa"/>
              <w:right w:w="100" w:type="dxa"/>
            </w:tcMar>
          </w:tcPr>
          <w:p w14:paraId="5A21FF49"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Benutzungsordnung</w:t>
            </w:r>
          </w:p>
        </w:tc>
        <w:tc>
          <w:tcPr>
            <w:tcW w:w="4395" w:type="dxa"/>
            <w:tcMar>
              <w:top w:w="100" w:type="dxa"/>
              <w:left w:w="100" w:type="dxa"/>
              <w:bottom w:w="100" w:type="dxa"/>
              <w:right w:w="100" w:type="dxa"/>
            </w:tcMar>
          </w:tcPr>
          <w:p w14:paraId="654B685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verfügt über eine Benutzungsordnung mit Gebührenordnung</w:t>
            </w:r>
          </w:p>
        </w:tc>
        <w:tc>
          <w:tcPr>
            <w:tcW w:w="825" w:type="dxa"/>
            <w:tcMar>
              <w:top w:w="100" w:type="dxa"/>
              <w:left w:w="100" w:type="dxa"/>
              <w:bottom w:w="100" w:type="dxa"/>
              <w:right w:w="100" w:type="dxa"/>
            </w:tcMar>
          </w:tcPr>
          <w:p w14:paraId="18EE9CC3" w14:textId="77777777" w:rsidR="00F43CB0" w:rsidRPr="00097543" w:rsidRDefault="00F43CB0" w:rsidP="002001F2">
            <w:pPr>
              <w:spacing w:line="240" w:lineRule="auto"/>
              <w:jc w:val="center"/>
              <w:rPr>
                <w:rFonts w:ascii="Helvetica" w:hAnsi="Helvetica"/>
                <w:strike/>
                <w:sz w:val="20"/>
                <w:szCs w:val="20"/>
              </w:rPr>
            </w:pPr>
          </w:p>
        </w:tc>
        <w:tc>
          <w:tcPr>
            <w:tcW w:w="1134" w:type="dxa"/>
            <w:tcMar>
              <w:top w:w="100" w:type="dxa"/>
              <w:left w:w="100" w:type="dxa"/>
              <w:bottom w:w="100" w:type="dxa"/>
              <w:right w:w="100" w:type="dxa"/>
            </w:tcMar>
          </w:tcPr>
          <w:p w14:paraId="15009F70" w14:textId="77777777" w:rsidR="00F43CB0" w:rsidRPr="00097543" w:rsidRDefault="00F43CB0" w:rsidP="002001F2">
            <w:pPr>
              <w:spacing w:line="240" w:lineRule="auto"/>
              <w:jc w:val="center"/>
              <w:rPr>
                <w:rFonts w:ascii="Helvetica" w:hAnsi="Helvetica"/>
                <w:strike/>
                <w:sz w:val="20"/>
                <w:szCs w:val="20"/>
              </w:rPr>
            </w:pPr>
          </w:p>
        </w:tc>
        <w:tc>
          <w:tcPr>
            <w:tcW w:w="850" w:type="dxa"/>
            <w:tcMar>
              <w:top w:w="100" w:type="dxa"/>
              <w:left w:w="100" w:type="dxa"/>
              <w:bottom w:w="100" w:type="dxa"/>
              <w:right w:w="100" w:type="dxa"/>
            </w:tcMar>
          </w:tcPr>
          <w:p w14:paraId="53F140D0" w14:textId="77777777" w:rsidR="00F43CB0" w:rsidRPr="00097543" w:rsidRDefault="00F43CB0" w:rsidP="002001F2">
            <w:pPr>
              <w:spacing w:line="240" w:lineRule="auto"/>
              <w:jc w:val="center"/>
              <w:rPr>
                <w:rFonts w:ascii="Helvetica" w:hAnsi="Helvetica"/>
                <w:strike/>
                <w:sz w:val="20"/>
                <w:szCs w:val="20"/>
              </w:rPr>
            </w:pPr>
          </w:p>
        </w:tc>
      </w:tr>
      <w:tr w:rsidR="00F43CB0" w:rsidRPr="00097543" w14:paraId="71912E28" w14:textId="77777777" w:rsidTr="002001F2">
        <w:tc>
          <w:tcPr>
            <w:tcW w:w="2445" w:type="dxa"/>
            <w:tcMar>
              <w:top w:w="100" w:type="dxa"/>
              <w:left w:w="100" w:type="dxa"/>
              <w:bottom w:w="100" w:type="dxa"/>
              <w:right w:w="100" w:type="dxa"/>
            </w:tcMar>
          </w:tcPr>
          <w:p w14:paraId="46444072" w14:textId="77777777" w:rsidR="00F43CB0" w:rsidRPr="00097543" w:rsidRDefault="00F43CB0" w:rsidP="002001F2">
            <w:pPr>
              <w:rPr>
                <w:rFonts w:ascii="Helvetica" w:hAnsi="Helvetica"/>
                <w:sz w:val="20"/>
                <w:szCs w:val="20"/>
              </w:rPr>
            </w:pPr>
            <w:r w:rsidRPr="0097359A">
              <w:rPr>
                <w:rFonts w:ascii="Helvetica" w:hAnsi="Helvetica"/>
                <w:sz w:val="20"/>
                <w:szCs w:val="20"/>
              </w:rPr>
              <w:t>Öffnungszeiten</w:t>
            </w:r>
            <w:r w:rsidRPr="00097543">
              <w:rPr>
                <w:rFonts w:ascii="Helvetica" w:hAnsi="Helvetica"/>
                <w:sz w:val="20"/>
                <w:szCs w:val="20"/>
              </w:rPr>
              <w:t xml:space="preserve"> </w:t>
            </w:r>
          </w:p>
        </w:tc>
        <w:tc>
          <w:tcPr>
            <w:tcW w:w="4395" w:type="dxa"/>
            <w:tcMar>
              <w:top w:w="100" w:type="dxa"/>
              <w:left w:w="100" w:type="dxa"/>
              <w:bottom w:w="100" w:type="dxa"/>
              <w:right w:w="100" w:type="dxa"/>
            </w:tcMar>
          </w:tcPr>
          <w:p w14:paraId="43692BE2"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Diese orientieren sich </w:t>
            </w:r>
            <w:r>
              <w:rPr>
                <w:rFonts w:ascii="Helvetica" w:hAnsi="Helvetica"/>
                <w:sz w:val="20"/>
                <w:szCs w:val="20"/>
              </w:rPr>
              <w:t>an</w:t>
            </w:r>
            <w:r w:rsidRPr="00097543">
              <w:rPr>
                <w:rFonts w:ascii="Helvetica" w:hAnsi="Helvetica"/>
                <w:sz w:val="20"/>
                <w:szCs w:val="20"/>
              </w:rPr>
              <w:t xml:space="preserve"> den Richtlinien </w:t>
            </w:r>
            <w:r w:rsidRPr="1AA55A3E">
              <w:rPr>
                <w:rFonts w:ascii="Helvetica" w:hAnsi="Helvetica"/>
                <w:sz w:val="20"/>
                <w:szCs w:val="20"/>
              </w:rPr>
              <w:t>Öffentliche</w:t>
            </w:r>
            <w:r>
              <w:rPr>
                <w:rFonts w:ascii="Helvetica" w:hAnsi="Helvetica"/>
                <w:sz w:val="20"/>
                <w:szCs w:val="20"/>
              </w:rPr>
              <w:t xml:space="preserve"> Bibliotheken </w:t>
            </w:r>
            <w:r w:rsidRPr="00097543">
              <w:rPr>
                <w:rFonts w:ascii="Helvetica" w:hAnsi="Helvetica"/>
                <w:sz w:val="20"/>
                <w:szCs w:val="20"/>
              </w:rPr>
              <w:t xml:space="preserve">von </w:t>
            </w:r>
            <w:proofErr w:type="spellStart"/>
            <w:r w:rsidRPr="00097543">
              <w:rPr>
                <w:rFonts w:ascii="Helvetica" w:hAnsi="Helvetica"/>
                <w:sz w:val="20"/>
                <w:szCs w:val="20"/>
              </w:rPr>
              <w:t>Bibliosuisse</w:t>
            </w:r>
            <w:proofErr w:type="spellEnd"/>
            <w:r w:rsidRPr="00097543">
              <w:rPr>
                <w:rFonts w:ascii="Helvetica" w:hAnsi="Helvetica"/>
                <w:sz w:val="20"/>
                <w:szCs w:val="20"/>
              </w:rPr>
              <w:t xml:space="preserve">.  </w:t>
            </w:r>
          </w:p>
        </w:tc>
        <w:tc>
          <w:tcPr>
            <w:tcW w:w="825" w:type="dxa"/>
            <w:tcMar>
              <w:top w:w="100" w:type="dxa"/>
              <w:left w:w="100" w:type="dxa"/>
              <w:bottom w:w="100" w:type="dxa"/>
              <w:right w:w="100" w:type="dxa"/>
            </w:tcMar>
          </w:tcPr>
          <w:p w14:paraId="34C5481B"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0F6C06D5"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E4ED6BF" w14:textId="77777777" w:rsidR="00F43CB0" w:rsidRPr="00097543" w:rsidRDefault="00F43CB0" w:rsidP="002001F2">
            <w:pPr>
              <w:spacing w:line="240" w:lineRule="auto"/>
              <w:jc w:val="center"/>
              <w:rPr>
                <w:rFonts w:ascii="Helvetica" w:hAnsi="Helvetica"/>
                <w:sz w:val="20"/>
                <w:szCs w:val="20"/>
              </w:rPr>
            </w:pPr>
          </w:p>
        </w:tc>
      </w:tr>
      <w:tr w:rsidR="00F43CB0" w:rsidRPr="00097543" w14:paraId="02D49198" w14:textId="77777777" w:rsidTr="002001F2">
        <w:tc>
          <w:tcPr>
            <w:tcW w:w="2445" w:type="dxa"/>
            <w:tcMar>
              <w:top w:w="100" w:type="dxa"/>
              <w:left w:w="100" w:type="dxa"/>
              <w:bottom w:w="100" w:type="dxa"/>
              <w:right w:w="100" w:type="dxa"/>
            </w:tcMar>
          </w:tcPr>
          <w:p w14:paraId="69A4AD63" w14:textId="77777777" w:rsidR="00F43CB0" w:rsidRPr="00192C77" w:rsidRDefault="00F43CB0" w:rsidP="002001F2">
            <w:pPr>
              <w:rPr>
                <w:rFonts w:ascii="Helvetica" w:hAnsi="Helvetica"/>
                <w:color w:val="00B050"/>
                <w:sz w:val="20"/>
                <w:szCs w:val="20"/>
              </w:rPr>
            </w:pPr>
            <w:r w:rsidRPr="00192C77">
              <w:rPr>
                <w:rFonts w:ascii="Helvetica" w:hAnsi="Helvetica"/>
                <w:color w:val="00B050"/>
                <w:sz w:val="20"/>
                <w:szCs w:val="20"/>
              </w:rPr>
              <w:t>Öffnungszeiten Schulbibliotheken</w:t>
            </w:r>
          </w:p>
        </w:tc>
        <w:tc>
          <w:tcPr>
            <w:tcW w:w="4395" w:type="dxa"/>
            <w:tcMar>
              <w:top w:w="100" w:type="dxa"/>
              <w:left w:w="100" w:type="dxa"/>
              <w:bottom w:w="100" w:type="dxa"/>
              <w:right w:w="100" w:type="dxa"/>
            </w:tcMar>
          </w:tcPr>
          <w:p w14:paraId="6D9CAEB7" w14:textId="77777777" w:rsidR="00F43CB0" w:rsidRPr="00192C77" w:rsidRDefault="00F43CB0" w:rsidP="002001F2">
            <w:pPr>
              <w:spacing w:line="240" w:lineRule="auto"/>
              <w:rPr>
                <w:rFonts w:ascii="Helvetica" w:hAnsi="Helvetica"/>
                <w:color w:val="00B050"/>
                <w:sz w:val="20"/>
                <w:szCs w:val="20"/>
              </w:rPr>
            </w:pPr>
            <w:r w:rsidRPr="00192C77">
              <w:rPr>
                <w:rFonts w:ascii="Helvetica" w:hAnsi="Helvetica"/>
                <w:color w:val="00B050"/>
                <w:sz w:val="20"/>
                <w:szCs w:val="20"/>
              </w:rPr>
              <w:t xml:space="preserve">Diese orientieren sich grundsätzlich an den </w:t>
            </w:r>
            <w:r w:rsidRPr="00722771">
              <w:rPr>
                <w:rFonts w:ascii="Helvetica" w:eastAsia="Helvetica" w:hAnsi="Helvetica" w:cs="Helvetica"/>
                <w:color w:val="00B050"/>
                <w:sz w:val="20"/>
                <w:szCs w:val="20"/>
              </w:rPr>
              <w:t>Richtlinien für Schulbibliotheken (SAB 2014)</w:t>
            </w:r>
            <w:r w:rsidRPr="00192C77">
              <w:rPr>
                <w:rFonts w:ascii="Helvetica" w:hAnsi="Helvetica"/>
                <w:color w:val="00B050"/>
                <w:sz w:val="20"/>
                <w:szCs w:val="20"/>
              </w:rPr>
              <w:t xml:space="preserve"> </w:t>
            </w:r>
            <w:r w:rsidRPr="6CF04C8C">
              <w:rPr>
                <w:rFonts w:ascii="Helvetica" w:hAnsi="Helvetica"/>
                <w:color w:val="00B050"/>
                <w:sz w:val="20"/>
                <w:szCs w:val="20"/>
              </w:rPr>
              <w:t>und</w:t>
            </w:r>
            <w:r w:rsidRPr="00192C77">
              <w:rPr>
                <w:rFonts w:ascii="Helvetica" w:hAnsi="Helvetica"/>
                <w:color w:val="00B050"/>
                <w:sz w:val="20"/>
                <w:szCs w:val="20"/>
              </w:rPr>
              <w:t xml:space="preserve"> </w:t>
            </w:r>
            <w:r>
              <w:rPr>
                <w:rFonts w:ascii="Helvetica" w:hAnsi="Helvetica"/>
                <w:color w:val="00B050"/>
                <w:sz w:val="20"/>
                <w:szCs w:val="20"/>
              </w:rPr>
              <w:t>entsprechen</w:t>
            </w:r>
            <w:r w:rsidRPr="00192C77">
              <w:rPr>
                <w:rFonts w:ascii="Helvetica" w:hAnsi="Helvetica"/>
                <w:color w:val="00B050"/>
                <w:sz w:val="20"/>
                <w:szCs w:val="20"/>
              </w:rPr>
              <w:t xml:space="preserve"> den Bedürfnissen der </w:t>
            </w:r>
            <w:r w:rsidRPr="6CF04C8C">
              <w:rPr>
                <w:rFonts w:ascii="Helvetica" w:hAnsi="Helvetica"/>
                <w:color w:val="00B050"/>
                <w:sz w:val="20"/>
                <w:szCs w:val="20"/>
              </w:rPr>
              <w:t>Schülerinnen und Schüler sowie</w:t>
            </w:r>
            <w:r w:rsidRPr="00192C77">
              <w:rPr>
                <w:rFonts w:ascii="Helvetica" w:hAnsi="Helvetica"/>
                <w:color w:val="00B050"/>
                <w:sz w:val="20"/>
                <w:szCs w:val="20"/>
              </w:rPr>
              <w:t xml:space="preserve"> des Lehrpersonals.</w:t>
            </w:r>
          </w:p>
        </w:tc>
        <w:tc>
          <w:tcPr>
            <w:tcW w:w="825" w:type="dxa"/>
            <w:tcMar>
              <w:top w:w="100" w:type="dxa"/>
              <w:left w:w="100" w:type="dxa"/>
              <w:bottom w:w="100" w:type="dxa"/>
              <w:right w:w="100" w:type="dxa"/>
            </w:tcMar>
          </w:tcPr>
          <w:p w14:paraId="2EE79712"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059B594C"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3BD5E39" w14:textId="77777777" w:rsidR="00F43CB0" w:rsidRPr="00097543" w:rsidRDefault="00F43CB0" w:rsidP="002001F2">
            <w:pPr>
              <w:spacing w:line="240" w:lineRule="auto"/>
              <w:jc w:val="center"/>
              <w:rPr>
                <w:rFonts w:ascii="Helvetica" w:hAnsi="Helvetica"/>
                <w:sz w:val="20"/>
                <w:szCs w:val="20"/>
              </w:rPr>
            </w:pPr>
          </w:p>
        </w:tc>
      </w:tr>
      <w:tr w:rsidR="00F43CB0" w:rsidRPr="00097543" w14:paraId="54050CAF" w14:textId="77777777" w:rsidTr="002001F2">
        <w:tc>
          <w:tcPr>
            <w:tcW w:w="2445" w:type="dxa"/>
            <w:tcMar>
              <w:top w:w="100" w:type="dxa"/>
              <w:left w:w="100" w:type="dxa"/>
              <w:bottom w:w="100" w:type="dxa"/>
              <w:right w:w="100" w:type="dxa"/>
            </w:tcMar>
          </w:tcPr>
          <w:p w14:paraId="2FE22260" w14:textId="77777777" w:rsidR="00F43CB0" w:rsidRPr="00097543" w:rsidRDefault="00F43CB0" w:rsidP="002001F2">
            <w:pPr>
              <w:rPr>
                <w:rFonts w:ascii="Helvetica" w:hAnsi="Helvetica"/>
                <w:sz w:val="20"/>
                <w:szCs w:val="20"/>
              </w:rPr>
            </w:pPr>
            <w:r w:rsidRPr="00097543">
              <w:rPr>
                <w:rFonts w:ascii="Helvetica" w:hAnsi="Helvetica"/>
                <w:sz w:val="20"/>
                <w:szCs w:val="20"/>
              </w:rPr>
              <w:t xml:space="preserve">Einführung </w:t>
            </w:r>
          </w:p>
        </w:tc>
        <w:tc>
          <w:tcPr>
            <w:tcW w:w="4395" w:type="dxa"/>
            <w:tcMar>
              <w:top w:w="100" w:type="dxa"/>
              <w:left w:w="100" w:type="dxa"/>
              <w:bottom w:w="100" w:type="dxa"/>
              <w:right w:w="100" w:type="dxa"/>
            </w:tcMar>
          </w:tcPr>
          <w:p w14:paraId="114D9286"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bietet regelmässig Benutzungseinführungen für die Einwohner*innen des Einzugsgebiets und/oder spezifischer Gruppen (z.B. Migrant*innen, Asylsuchende, Dorfvereine etc.) sowie entsprechende Schulungen an.</w:t>
            </w:r>
          </w:p>
        </w:tc>
        <w:tc>
          <w:tcPr>
            <w:tcW w:w="825" w:type="dxa"/>
            <w:tcMar>
              <w:top w:w="100" w:type="dxa"/>
              <w:left w:w="100" w:type="dxa"/>
              <w:bottom w:w="100" w:type="dxa"/>
              <w:right w:w="100" w:type="dxa"/>
            </w:tcMar>
          </w:tcPr>
          <w:p w14:paraId="67FADA65"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1D994BFB"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D049641" w14:textId="77777777" w:rsidR="00F43CB0" w:rsidRPr="00097543" w:rsidRDefault="00F43CB0" w:rsidP="002001F2">
            <w:pPr>
              <w:spacing w:line="240" w:lineRule="auto"/>
              <w:jc w:val="center"/>
              <w:rPr>
                <w:rFonts w:ascii="Helvetica" w:hAnsi="Helvetica"/>
                <w:sz w:val="20"/>
                <w:szCs w:val="20"/>
              </w:rPr>
            </w:pPr>
          </w:p>
        </w:tc>
      </w:tr>
    </w:tbl>
    <w:p w14:paraId="60C483F1" w14:textId="77777777" w:rsidR="00F43CB0" w:rsidRPr="00097543" w:rsidRDefault="00F43CB0" w:rsidP="00F43CB0">
      <w:pPr>
        <w:rPr>
          <w:rFonts w:ascii="Helvetica" w:hAnsi="Helvetica"/>
          <w:sz w:val="20"/>
          <w:szCs w:val="20"/>
        </w:rPr>
      </w:pPr>
    </w:p>
    <w:p w14:paraId="6E06A3BE" w14:textId="77777777" w:rsidR="00F43CB0" w:rsidRPr="00097543" w:rsidRDefault="00F43CB0" w:rsidP="00F43CB0">
      <w:pPr>
        <w:rPr>
          <w:rFonts w:ascii="Helvetica" w:hAnsi="Helvetica"/>
          <w:sz w:val="20"/>
          <w:szCs w:val="20"/>
        </w:rPr>
      </w:pPr>
    </w:p>
    <w:p w14:paraId="0FC49F25" w14:textId="77777777" w:rsidR="00F43CB0" w:rsidRPr="00097543" w:rsidRDefault="00F43CB0" w:rsidP="00F43CB0">
      <w:pPr>
        <w:rPr>
          <w:rFonts w:ascii="Helvetica" w:hAnsi="Helvetica"/>
          <w:sz w:val="20"/>
          <w:szCs w:val="20"/>
        </w:rPr>
      </w:pPr>
      <w:r w:rsidRPr="00097543">
        <w:rPr>
          <w:rFonts w:ascii="Helvetica" w:hAnsi="Helvetica"/>
          <w:b/>
          <w:sz w:val="20"/>
          <w:szCs w:val="20"/>
        </w:rPr>
        <w:t>Vermittlung</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75447D99" w14:textId="77777777" w:rsidTr="002001F2">
        <w:tc>
          <w:tcPr>
            <w:tcW w:w="2445" w:type="dxa"/>
            <w:shd w:val="clear" w:color="auto" w:fill="auto"/>
            <w:tcMar>
              <w:top w:w="100" w:type="dxa"/>
              <w:left w:w="100" w:type="dxa"/>
              <w:bottom w:w="100" w:type="dxa"/>
              <w:right w:w="100" w:type="dxa"/>
            </w:tcMar>
          </w:tcPr>
          <w:p w14:paraId="051A104F"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53F04D36"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44CEF865"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531C041F"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74D6F366"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3F43356A" w14:textId="77777777" w:rsidTr="002001F2">
        <w:tc>
          <w:tcPr>
            <w:tcW w:w="2445" w:type="dxa"/>
            <w:shd w:val="clear" w:color="auto" w:fill="auto"/>
            <w:tcMar>
              <w:top w:w="100" w:type="dxa"/>
              <w:left w:w="100" w:type="dxa"/>
              <w:bottom w:w="100" w:type="dxa"/>
              <w:right w:w="100" w:type="dxa"/>
            </w:tcMar>
          </w:tcPr>
          <w:p w14:paraId="5F934600" w14:textId="77777777" w:rsidR="00F43CB0" w:rsidRPr="00097543" w:rsidRDefault="00F43CB0" w:rsidP="002001F2">
            <w:pPr>
              <w:spacing w:line="240" w:lineRule="auto"/>
              <w:rPr>
                <w:rFonts w:ascii="Helvetica" w:hAnsi="Helvetica"/>
                <w:b/>
                <w:sz w:val="20"/>
                <w:szCs w:val="20"/>
              </w:rPr>
            </w:pPr>
            <w:r>
              <w:rPr>
                <w:rFonts w:ascii="Helvetica" w:hAnsi="Helvetica"/>
                <w:sz w:val="20"/>
                <w:szCs w:val="20"/>
              </w:rPr>
              <w:t>Sprach- und Leseförderung</w:t>
            </w:r>
          </w:p>
        </w:tc>
        <w:tc>
          <w:tcPr>
            <w:tcW w:w="4395" w:type="dxa"/>
            <w:shd w:val="clear" w:color="auto" w:fill="auto"/>
            <w:tcMar>
              <w:top w:w="100" w:type="dxa"/>
              <w:left w:w="100" w:type="dxa"/>
              <w:bottom w:w="100" w:type="dxa"/>
              <w:right w:w="100" w:type="dxa"/>
            </w:tcMar>
          </w:tcPr>
          <w:p w14:paraId="2FF14BBD" w14:textId="77777777" w:rsidR="00F43CB0" w:rsidRPr="00097543" w:rsidRDefault="00F43CB0" w:rsidP="002001F2">
            <w:pPr>
              <w:spacing w:line="240" w:lineRule="auto"/>
              <w:rPr>
                <w:rFonts w:ascii="Helvetica" w:hAnsi="Helvetica"/>
                <w:b/>
                <w:sz w:val="20"/>
                <w:szCs w:val="20"/>
              </w:rPr>
            </w:pPr>
            <w:r w:rsidRPr="00097543">
              <w:rPr>
                <w:rFonts w:ascii="Helvetica" w:hAnsi="Helvetica"/>
                <w:sz w:val="20"/>
                <w:szCs w:val="20"/>
              </w:rPr>
              <w:t xml:space="preserve">Die Bibliothek </w:t>
            </w:r>
            <w:r>
              <w:rPr>
                <w:rFonts w:ascii="Helvetica" w:hAnsi="Helvetica"/>
                <w:sz w:val="20"/>
                <w:szCs w:val="20"/>
              </w:rPr>
              <w:t xml:space="preserve">fördert Sprach- und Lesekompetenz aller Altersstufen </w:t>
            </w:r>
            <w:r w:rsidRPr="00097543">
              <w:rPr>
                <w:rFonts w:ascii="Helvetica" w:hAnsi="Helvetica"/>
                <w:sz w:val="20"/>
                <w:szCs w:val="20"/>
              </w:rPr>
              <w:t xml:space="preserve">mittels </w:t>
            </w:r>
            <w:r>
              <w:rPr>
                <w:rFonts w:ascii="Helvetica" w:hAnsi="Helvetica"/>
                <w:sz w:val="20"/>
                <w:szCs w:val="20"/>
              </w:rPr>
              <w:t>spezieller Angebote</w:t>
            </w:r>
            <w:r w:rsidRPr="6CF04C8C">
              <w:rPr>
                <w:rFonts w:ascii="Helvetica" w:hAnsi="Helvetica"/>
                <w:sz w:val="20"/>
                <w:szCs w:val="20"/>
              </w:rPr>
              <w:t>.</w:t>
            </w:r>
          </w:p>
        </w:tc>
        <w:tc>
          <w:tcPr>
            <w:tcW w:w="825" w:type="dxa"/>
            <w:shd w:val="clear" w:color="auto" w:fill="auto"/>
            <w:tcMar>
              <w:top w:w="100" w:type="dxa"/>
              <w:left w:w="100" w:type="dxa"/>
              <w:bottom w:w="100" w:type="dxa"/>
              <w:right w:w="100" w:type="dxa"/>
            </w:tcMar>
          </w:tcPr>
          <w:p w14:paraId="56F34E0D" w14:textId="77777777" w:rsidR="00F43CB0" w:rsidRPr="00097543" w:rsidRDefault="00F43CB0" w:rsidP="002001F2">
            <w:pPr>
              <w:spacing w:line="240" w:lineRule="auto"/>
              <w:jc w:val="center"/>
              <w:rPr>
                <w:rFonts w:ascii="Helvetica" w:hAnsi="Helvetica"/>
                <w:b/>
                <w:color w:val="FF0000"/>
                <w:sz w:val="20"/>
                <w:szCs w:val="20"/>
              </w:rPr>
            </w:pPr>
          </w:p>
        </w:tc>
        <w:tc>
          <w:tcPr>
            <w:tcW w:w="1134" w:type="dxa"/>
            <w:shd w:val="clear" w:color="auto" w:fill="auto"/>
            <w:tcMar>
              <w:top w:w="100" w:type="dxa"/>
              <w:left w:w="100" w:type="dxa"/>
              <w:bottom w:w="100" w:type="dxa"/>
              <w:right w:w="100" w:type="dxa"/>
            </w:tcMar>
          </w:tcPr>
          <w:p w14:paraId="4F0631FF" w14:textId="77777777" w:rsidR="00F43CB0" w:rsidRPr="00097543" w:rsidRDefault="00F43CB0" w:rsidP="002001F2">
            <w:pPr>
              <w:spacing w:line="240" w:lineRule="auto"/>
              <w:jc w:val="center"/>
              <w:rPr>
                <w:rFonts w:ascii="Helvetica" w:hAnsi="Helvetica"/>
                <w:b/>
                <w:color w:val="FF0000"/>
                <w:sz w:val="20"/>
                <w:szCs w:val="20"/>
              </w:rPr>
            </w:pPr>
          </w:p>
        </w:tc>
        <w:tc>
          <w:tcPr>
            <w:tcW w:w="850" w:type="dxa"/>
            <w:shd w:val="clear" w:color="auto" w:fill="auto"/>
            <w:tcMar>
              <w:top w:w="100" w:type="dxa"/>
              <w:left w:w="100" w:type="dxa"/>
              <w:bottom w:w="100" w:type="dxa"/>
              <w:right w:w="100" w:type="dxa"/>
            </w:tcMar>
          </w:tcPr>
          <w:p w14:paraId="3BB8E558" w14:textId="77777777" w:rsidR="00F43CB0" w:rsidRPr="00097543" w:rsidRDefault="00F43CB0" w:rsidP="002001F2">
            <w:pPr>
              <w:spacing w:line="240" w:lineRule="auto"/>
              <w:jc w:val="center"/>
              <w:rPr>
                <w:rFonts w:ascii="Helvetica" w:hAnsi="Helvetica"/>
                <w:b/>
                <w:color w:val="FF0000"/>
                <w:sz w:val="20"/>
                <w:szCs w:val="20"/>
              </w:rPr>
            </w:pPr>
          </w:p>
        </w:tc>
      </w:tr>
      <w:tr w:rsidR="00F43CB0" w:rsidRPr="00097543" w14:paraId="5CE0EB57" w14:textId="77777777" w:rsidTr="002001F2">
        <w:tc>
          <w:tcPr>
            <w:tcW w:w="2445" w:type="dxa"/>
            <w:tcMar>
              <w:top w:w="100" w:type="dxa"/>
              <w:left w:w="100" w:type="dxa"/>
              <w:bottom w:w="100" w:type="dxa"/>
              <w:right w:w="100" w:type="dxa"/>
            </w:tcMar>
          </w:tcPr>
          <w:p w14:paraId="1064F230"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Informationskompetenz </w:t>
            </w:r>
          </w:p>
        </w:tc>
        <w:tc>
          <w:tcPr>
            <w:tcW w:w="4395" w:type="dxa"/>
            <w:tcMar>
              <w:top w:w="100" w:type="dxa"/>
              <w:left w:w="100" w:type="dxa"/>
              <w:bottom w:w="100" w:type="dxa"/>
              <w:right w:w="100" w:type="dxa"/>
            </w:tcMar>
          </w:tcPr>
          <w:p w14:paraId="0BABC447" w14:textId="77777777" w:rsidR="00F43CB0" w:rsidRPr="00097543" w:rsidRDefault="00F43CB0" w:rsidP="002001F2">
            <w:pPr>
              <w:spacing w:line="240" w:lineRule="auto"/>
              <w:rPr>
                <w:rFonts w:ascii="Helvetica" w:hAnsi="Helvetica"/>
                <w:sz w:val="20"/>
                <w:szCs w:val="20"/>
              </w:rPr>
            </w:pPr>
            <w:r>
              <w:rPr>
                <w:rFonts w:ascii="Helvetica" w:hAnsi="Helvetica"/>
                <w:sz w:val="20"/>
                <w:szCs w:val="20"/>
              </w:rPr>
              <w:t>Die Bibliothek unterstützt Nutzer*innen beim zielgerichteten und verantwortungsvollen Umgang mit I</w:t>
            </w:r>
            <w:r w:rsidRPr="00A77CF5">
              <w:rPr>
                <w:rFonts w:ascii="Helvetica" w:hAnsi="Helvetica"/>
                <w:sz w:val="20"/>
                <w:szCs w:val="20"/>
              </w:rPr>
              <w:t>nformation</w:t>
            </w:r>
            <w:r>
              <w:rPr>
                <w:rFonts w:ascii="Helvetica" w:hAnsi="Helvetica"/>
                <w:sz w:val="20"/>
                <w:szCs w:val="20"/>
              </w:rPr>
              <w:t>en, angepasst auf unterschiedliche</w:t>
            </w:r>
            <w:r w:rsidRPr="00097543">
              <w:rPr>
                <w:rFonts w:ascii="Helvetica" w:hAnsi="Helvetica"/>
                <w:sz w:val="20"/>
                <w:szCs w:val="20"/>
              </w:rPr>
              <w:t xml:space="preserve"> </w:t>
            </w:r>
            <w:r>
              <w:rPr>
                <w:rFonts w:ascii="Helvetica" w:hAnsi="Helvetica"/>
                <w:sz w:val="20"/>
                <w:szCs w:val="20"/>
              </w:rPr>
              <w:t>Ziel</w:t>
            </w:r>
            <w:r w:rsidRPr="00097543">
              <w:rPr>
                <w:rFonts w:ascii="Helvetica" w:hAnsi="Helvetica"/>
                <w:sz w:val="20"/>
                <w:szCs w:val="20"/>
              </w:rPr>
              <w:t xml:space="preserve">gruppen </w:t>
            </w:r>
            <w:r>
              <w:rPr>
                <w:rFonts w:ascii="Helvetica" w:hAnsi="Helvetica"/>
                <w:sz w:val="20"/>
                <w:szCs w:val="20"/>
              </w:rPr>
              <w:t xml:space="preserve">und ihre Bedürfnisse. </w:t>
            </w:r>
          </w:p>
        </w:tc>
        <w:tc>
          <w:tcPr>
            <w:tcW w:w="825" w:type="dxa"/>
            <w:tcMar>
              <w:top w:w="100" w:type="dxa"/>
              <w:left w:w="100" w:type="dxa"/>
              <w:bottom w:w="100" w:type="dxa"/>
              <w:right w:w="100" w:type="dxa"/>
            </w:tcMar>
          </w:tcPr>
          <w:p w14:paraId="57958B0B" w14:textId="77777777" w:rsidR="00F43CB0" w:rsidRPr="00097543" w:rsidRDefault="00F43CB0" w:rsidP="002001F2">
            <w:pPr>
              <w:spacing w:line="240" w:lineRule="auto"/>
              <w:jc w:val="center"/>
              <w:rPr>
                <w:rFonts w:ascii="Helvetica" w:hAnsi="Helvetica"/>
                <w:color w:val="FF0000"/>
                <w:sz w:val="20"/>
                <w:szCs w:val="20"/>
              </w:rPr>
            </w:pPr>
          </w:p>
        </w:tc>
        <w:tc>
          <w:tcPr>
            <w:tcW w:w="1134" w:type="dxa"/>
            <w:tcMar>
              <w:top w:w="100" w:type="dxa"/>
              <w:left w:w="100" w:type="dxa"/>
              <w:bottom w:w="100" w:type="dxa"/>
              <w:right w:w="100" w:type="dxa"/>
            </w:tcMar>
          </w:tcPr>
          <w:p w14:paraId="1F040821" w14:textId="77777777" w:rsidR="00F43CB0" w:rsidRPr="00097543" w:rsidRDefault="00F43CB0" w:rsidP="002001F2">
            <w:pPr>
              <w:spacing w:line="240" w:lineRule="auto"/>
              <w:jc w:val="center"/>
              <w:rPr>
                <w:rFonts w:ascii="Helvetica" w:hAnsi="Helvetica"/>
                <w:color w:val="FF0000"/>
                <w:sz w:val="20"/>
                <w:szCs w:val="20"/>
              </w:rPr>
            </w:pPr>
          </w:p>
        </w:tc>
        <w:tc>
          <w:tcPr>
            <w:tcW w:w="850" w:type="dxa"/>
            <w:tcMar>
              <w:top w:w="100" w:type="dxa"/>
              <w:left w:w="100" w:type="dxa"/>
              <w:bottom w:w="100" w:type="dxa"/>
              <w:right w:w="100" w:type="dxa"/>
            </w:tcMar>
          </w:tcPr>
          <w:p w14:paraId="78B89960" w14:textId="77777777" w:rsidR="00F43CB0" w:rsidRPr="00097543" w:rsidRDefault="00F43CB0" w:rsidP="002001F2">
            <w:pPr>
              <w:spacing w:line="240" w:lineRule="auto"/>
              <w:jc w:val="center"/>
              <w:rPr>
                <w:rFonts w:ascii="Helvetica" w:hAnsi="Helvetica"/>
                <w:color w:val="FF0000"/>
                <w:sz w:val="20"/>
                <w:szCs w:val="20"/>
              </w:rPr>
            </w:pPr>
          </w:p>
        </w:tc>
      </w:tr>
      <w:tr w:rsidR="00F43CB0" w:rsidRPr="00097543" w14:paraId="665E2AD9" w14:textId="77777777" w:rsidTr="002001F2">
        <w:tc>
          <w:tcPr>
            <w:tcW w:w="2445" w:type="dxa"/>
            <w:tcMar>
              <w:top w:w="100" w:type="dxa"/>
              <w:left w:w="100" w:type="dxa"/>
              <w:bottom w:w="100" w:type="dxa"/>
              <w:right w:w="100" w:type="dxa"/>
            </w:tcMar>
          </w:tcPr>
          <w:p w14:paraId="3BB13F00"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Recherchekompetenz</w:t>
            </w:r>
          </w:p>
        </w:tc>
        <w:tc>
          <w:tcPr>
            <w:tcW w:w="4395" w:type="dxa"/>
            <w:tcMar>
              <w:top w:w="100" w:type="dxa"/>
              <w:left w:w="100" w:type="dxa"/>
              <w:bottom w:w="100" w:type="dxa"/>
              <w:right w:w="100" w:type="dxa"/>
            </w:tcMar>
          </w:tcPr>
          <w:p w14:paraId="19CAA70A"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unterstützt Nutzer*innen bei der Suche nach geeigneter [</w:t>
            </w:r>
            <w:proofErr w:type="spellStart"/>
            <w:r w:rsidRPr="00097543">
              <w:rPr>
                <w:rFonts w:ascii="Helvetica" w:hAnsi="Helvetica"/>
                <w:sz w:val="20"/>
                <w:szCs w:val="20"/>
              </w:rPr>
              <w:t>Sach</w:t>
            </w:r>
            <w:proofErr w:type="spellEnd"/>
            <w:r w:rsidRPr="00097543">
              <w:rPr>
                <w:rFonts w:ascii="Helvetica" w:hAnsi="Helvetica"/>
                <w:sz w:val="20"/>
                <w:szCs w:val="20"/>
              </w:rPr>
              <w:t>]Literatur/Lektüre mit Suchstrategien</w:t>
            </w:r>
            <w:r w:rsidRPr="6CF04C8C">
              <w:rPr>
                <w:rFonts w:ascii="Helvetica" w:hAnsi="Helvetica"/>
                <w:sz w:val="20"/>
                <w:szCs w:val="20"/>
              </w:rPr>
              <w:t>.</w:t>
            </w:r>
          </w:p>
        </w:tc>
        <w:tc>
          <w:tcPr>
            <w:tcW w:w="825" w:type="dxa"/>
            <w:tcMar>
              <w:top w:w="100" w:type="dxa"/>
              <w:left w:w="100" w:type="dxa"/>
              <w:bottom w:w="100" w:type="dxa"/>
              <w:right w:w="100" w:type="dxa"/>
            </w:tcMar>
          </w:tcPr>
          <w:p w14:paraId="0E76DB6A" w14:textId="77777777" w:rsidR="00F43CB0" w:rsidRPr="00097543" w:rsidRDefault="00F43CB0" w:rsidP="002001F2">
            <w:pPr>
              <w:spacing w:line="240" w:lineRule="auto"/>
              <w:jc w:val="center"/>
              <w:rPr>
                <w:rFonts w:ascii="Helvetica" w:hAnsi="Helvetica"/>
                <w:color w:val="FF0000"/>
                <w:sz w:val="20"/>
                <w:szCs w:val="20"/>
              </w:rPr>
            </w:pPr>
          </w:p>
        </w:tc>
        <w:tc>
          <w:tcPr>
            <w:tcW w:w="1134" w:type="dxa"/>
            <w:tcMar>
              <w:top w:w="100" w:type="dxa"/>
              <w:left w:w="100" w:type="dxa"/>
              <w:bottom w:w="100" w:type="dxa"/>
              <w:right w:w="100" w:type="dxa"/>
            </w:tcMar>
          </w:tcPr>
          <w:p w14:paraId="00CC2E81" w14:textId="77777777" w:rsidR="00F43CB0" w:rsidRPr="00097543" w:rsidRDefault="00F43CB0" w:rsidP="002001F2">
            <w:pPr>
              <w:spacing w:line="240" w:lineRule="auto"/>
              <w:jc w:val="center"/>
              <w:rPr>
                <w:rFonts w:ascii="Helvetica" w:hAnsi="Helvetica"/>
                <w:color w:val="FF0000"/>
                <w:sz w:val="20"/>
                <w:szCs w:val="20"/>
              </w:rPr>
            </w:pPr>
          </w:p>
        </w:tc>
        <w:tc>
          <w:tcPr>
            <w:tcW w:w="850" w:type="dxa"/>
            <w:tcMar>
              <w:top w:w="100" w:type="dxa"/>
              <w:left w:w="100" w:type="dxa"/>
              <w:bottom w:w="100" w:type="dxa"/>
              <w:right w:w="100" w:type="dxa"/>
            </w:tcMar>
          </w:tcPr>
          <w:p w14:paraId="3420B8CC" w14:textId="77777777" w:rsidR="00F43CB0" w:rsidRPr="00097543" w:rsidRDefault="00F43CB0" w:rsidP="002001F2">
            <w:pPr>
              <w:spacing w:line="240" w:lineRule="auto"/>
              <w:jc w:val="center"/>
              <w:rPr>
                <w:rFonts w:ascii="Helvetica" w:hAnsi="Helvetica"/>
                <w:color w:val="FF0000"/>
                <w:sz w:val="20"/>
                <w:szCs w:val="20"/>
              </w:rPr>
            </w:pPr>
          </w:p>
        </w:tc>
      </w:tr>
      <w:tr w:rsidR="00F43CB0" w:rsidRPr="00097543" w14:paraId="7E3C9AF1" w14:textId="77777777" w:rsidTr="002001F2">
        <w:tc>
          <w:tcPr>
            <w:tcW w:w="2445" w:type="dxa"/>
            <w:tcMar>
              <w:top w:w="100" w:type="dxa"/>
              <w:left w:w="100" w:type="dxa"/>
              <w:bottom w:w="100" w:type="dxa"/>
              <w:right w:w="100" w:type="dxa"/>
            </w:tcMar>
          </w:tcPr>
          <w:p w14:paraId="459EA9C6" w14:textId="77777777" w:rsidR="00F43CB0" w:rsidRPr="00097543" w:rsidRDefault="00F43CB0" w:rsidP="002001F2">
            <w:pPr>
              <w:spacing w:line="240" w:lineRule="auto"/>
              <w:rPr>
                <w:rFonts w:ascii="Helvetica" w:hAnsi="Helvetica"/>
                <w:sz w:val="20"/>
                <w:szCs w:val="20"/>
              </w:rPr>
            </w:pPr>
            <w:r>
              <w:rPr>
                <w:rFonts w:ascii="Helvetica" w:hAnsi="Helvetica"/>
                <w:sz w:val="20"/>
                <w:szCs w:val="20"/>
              </w:rPr>
              <w:t>Medien</w:t>
            </w:r>
            <w:r w:rsidRPr="00097543">
              <w:rPr>
                <w:rFonts w:ascii="Helvetica" w:hAnsi="Helvetica"/>
                <w:sz w:val="20"/>
                <w:szCs w:val="20"/>
              </w:rPr>
              <w:t xml:space="preserve">kompetenz </w:t>
            </w:r>
          </w:p>
        </w:tc>
        <w:tc>
          <w:tcPr>
            <w:tcW w:w="4395" w:type="dxa"/>
            <w:tcMar>
              <w:top w:w="100" w:type="dxa"/>
              <w:left w:w="100" w:type="dxa"/>
              <w:bottom w:w="100" w:type="dxa"/>
              <w:right w:w="100" w:type="dxa"/>
            </w:tcMar>
          </w:tcPr>
          <w:p w14:paraId="72E3F87A"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 Bibliothek </w:t>
            </w:r>
            <w:r>
              <w:rPr>
                <w:rFonts w:ascii="Helvetica" w:hAnsi="Helvetica"/>
                <w:sz w:val="20"/>
                <w:szCs w:val="20"/>
              </w:rPr>
              <w:t xml:space="preserve">fördert die Medienkompetenz ihrer </w:t>
            </w:r>
            <w:r w:rsidRPr="00097543">
              <w:rPr>
                <w:rFonts w:ascii="Helvetica" w:hAnsi="Helvetica"/>
                <w:sz w:val="20"/>
                <w:szCs w:val="20"/>
              </w:rPr>
              <w:t xml:space="preserve">Nutzer*innen mittels </w:t>
            </w:r>
            <w:r>
              <w:rPr>
                <w:rFonts w:ascii="Helvetica" w:hAnsi="Helvetica"/>
                <w:sz w:val="20"/>
                <w:szCs w:val="20"/>
              </w:rPr>
              <w:t xml:space="preserve">speziellen Angeboten und </w:t>
            </w:r>
            <w:r w:rsidRPr="00097543">
              <w:rPr>
                <w:rFonts w:ascii="Helvetica" w:hAnsi="Helvetica"/>
                <w:sz w:val="20"/>
                <w:szCs w:val="20"/>
              </w:rPr>
              <w:t>Schulungen</w:t>
            </w:r>
            <w:r w:rsidRPr="6CF04C8C">
              <w:rPr>
                <w:rFonts w:ascii="Helvetica" w:hAnsi="Helvetica"/>
                <w:sz w:val="20"/>
                <w:szCs w:val="20"/>
              </w:rPr>
              <w:t>.</w:t>
            </w:r>
            <w:r w:rsidRPr="00097543">
              <w:rPr>
                <w:rFonts w:ascii="Helvetica" w:hAnsi="Helvetica"/>
                <w:sz w:val="20"/>
                <w:szCs w:val="20"/>
              </w:rPr>
              <w:t xml:space="preserve"> </w:t>
            </w:r>
          </w:p>
        </w:tc>
        <w:tc>
          <w:tcPr>
            <w:tcW w:w="825" w:type="dxa"/>
            <w:tcMar>
              <w:top w:w="100" w:type="dxa"/>
              <w:left w:w="100" w:type="dxa"/>
              <w:bottom w:w="100" w:type="dxa"/>
              <w:right w:w="100" w:type="dxa"/>
            </w:tcMar>
          </w:tcPr>
          <w:p w14:paraId="2EC06193" w14:textId="77777777" w:rsidR="00F43CB0" w:rsidRPr="00097543" w:rsidRDefault="00F43CB0" w:rsidP="002001F2">
            <w:pPr>
              <w:spacing w:line="240" w:lineRule="auto"/>
              <w:jc w:val="center"/>
              <w:rPr>
                <w:rFonts w:ascii="Helvetica" w:hAnsi="Helvetica"/>
                <w:color w:val="FF0000"/>
                <w:sz w:val="20"/>
                <w:szCs w:val="20"/>
              </w:rPr>
            </w:pPr>
          </w:p>
        </w:tc>
        <w:tc>
          <w:tcPr>
            <w:tcW w:w="1134" w:type="dxa"/>
            <w:tcMar>
              <w:top w:w="100" w:type="dxa"/>
              <w:left w:w="100" w:type="dxa"/>
              <w:bottom w:w="100" w:type="dxa"/>
              <w:right w:w="100" w:type="dxa"/>
            </w:tcMar>
          </w:tcPr>
          <w:p w14:paraId="256C049E" w14:textId="77777777" w:rsidR="00F43CB0" w:rsidRPr="00097543" w:rsidRDefault="00F43CB0" w:rsidP="002001F2">
            <w:pPr>
              <w:spacing w:line="240" w:lineRule="auto"/>
              <w:jc w:val="center"/>
              <w:rPr>
                <w:rFonts w:ascii="Helvetica" w:hAnsi="Helvetica"/>
                <w:color w:val="FF0000"/>
                <w:sz w:val="20"/>
                <w:szCs w:val="20"/>
              </w:rPr>
            </w:pPr>
          </w:p>
        </w:tc>
        <w:tc>
          <w:tcPr>
            <w:tcW w:w="850" w:type="dxa"/>
            <w:tcMar>
              <w:top w:w="100" w:type="dxa"/>
              <w:left w:w="100" w:type="dxa"/>
              <w:bottom w:w="100" w:type="dxa"/>
              <w:right w:w="100" w:type="dxa"/>
            </w:tcMar>
          </w:tcPr>
          <w:p w14:paraId="3BF9EE6D" w14:textId="77777777" w:rsidR="00F43CB0" w:rsidRPr="00097543" w:rsidRDefault="00F43CB0" w:rsidP="002001F2">
            <w:pPr>
              <w:spacing w:line="240" w:lineRule="auto"/>
              <w:jc w:val="center"/>
              <w:rPr>
                <w:rFonts w:ascii="Helvetica" w:hAnsi="Helvetica"/>
                <w:color w:val="FF0000"/>
                <w:sz w:val="20"/>
                <w:szCs w:val="20"/>
              </w:rPr>
            </w:pPr>
          </w:p>
        </w:tc>
      </w:tr>
      <w:tr w:rsidR="00F43CB0" w:rsidRPr="00097543" w14:paraId="3A94D93E" w14:textId="77777777" w:rsidTr="002001F2">
        <w:tc>
          <w:tcPr>
            <w:tcW w:w="2445" w:type="dxa"/>
            <w:tcMar>
              <w:top w:w="100" w:type="dxa"/>
              <w:left w:w="100" w:type="dxa"/>
              <w:bottom w:w="100" w:type="dxa"/>
              <w:right w:w="100" w:type="dxa"/>
            </w:tcMar>
          </w:tcPr>
          <w:p w14:paraId="76111D76" w14:textId="77777777" w:rsidR="00F43CB0" w:rsidRPr="00097543" w:rsidRDefault="00F43CB0" w:rsidP="002001F2">
            <w:pPr>
              <w:spacing w:line="240" w:lineRule="auto"/>
              <w:rPr>
                <w:rFonts w:ascii="Helvetica" w:hAnsi="Helvetica"/>
                <w:strike/>
                <w:color w:val="00B050"/>
                <w:sz w:val="20"/>
                <w:szCs w:val="20"/>
              </w:rPr>
            </w:pPr>
            <w:r>
              <w:rPr>
                <w:rFonts w:ascii="Helvetica" w:hAnsi="Helvetica"/>
                <w:color w:val="00B050"/>
                <w:sz w:val="20"/>
                <w:szCs w:val="20"/>
              </w:rPr>
              <w:t>Angebote</w:t>
            </w:r>
            <w:r w:rsidRPr="00097543">
              <w:rPr>
                <w:rFonts w:ascii="Helvetica" w:hAnsi="Helvetica"/>
                <w:color w:val="00B050"/>
                <w:sz w:val="20"/>
                <w:szCs w:val="20"/>
              </w:rPr>
              <w:t xml:space="preserve"> für Schulklassen</w:t>
            </w:r>
          </w:p>
        </w:tc>
        <w:tc>
          <w:tcPr>
            <w:tcW w:w="4395" w:type="dxa"/>
            <w:tcMar>
              <w:top w:w="100" w:type="dxa"/>
              <w:left w:w="100" w:type="dxa"/>
              <w:bottom w:w="100" w:type="dxa"/>
              <w:right w:w="100" w:type="dxa"/>
            </w:tcMar>
          </w:tcPr>
          <w:p w14:paraId="09A43946" w14:textId="77777777" w:rsidR="00F43CB0" w:rsidRPr="00097543" w:rsidRDefault="00F43CB0" w:rsidP="002001F2">
            <w:pPr>
              <w:spacing w:line="240" w:lineRule="auto"/>
              <w:rPr>
                <w:rFonts w:ascii="Helvetica" w:hAnsi="Helvetica"/>
                <w:strike/>
                <w:color w:val="00B050"/>
                <w:sz w:val="20"/>
                <w:szCs w:val="20"/>
              </w:rPr>
            </w:pPr>
            <w:r>
              <w:rPr>
                <w:rFonts w:ascii="Helvetica" w:hAnsi="Helvetica"/>
                <w:color w:val="00B050"/>
                <w:sz w:val="20"/>
                <w:szCs w:val="20"/>
              </w:rPr>
              <w:t xml:space="preserve">Die Bibliothek bietet regelmässig speziell aufeinander aufgebaute Angebote für Schulklassen an. Diese werden in Kooperation mit dem Lehrpersonal entwickelt. </w:t>
            </w:r>
          </w:p>
        </w:tc>
        <w:tc>
          <w:tcPr>
            <w:tcW w:w="825" w:type="dxa"/>
            <w:tcMar>
              <w:top w:w="100" w:type="dxa"/>
              <w:left w:w="100" w:type="dxa"/>
              <w:bottom w:w="100" w:type="dxa"/>
              <w:right w:w="100" w:type="dxa"/>
            </w:tcMar>
          </w:tcPr>
          <w:p w14:paraId="7C35DA37" w14:textId="77777777" w:rsidR="00F43CB0" w:rsidRPr="00097543" w:rsidRDefault="00F43CB0" w:rsidP="002001F2">
            <w:pPr>
              <w:spacing w:line="240" w:lineRule="auto"/>
              <w:jc w:val="center"/>
              <w:rPr>
                <w:rFonts w:ascii="Helvetica" w:hAnsi="Helvetica"/>
                <w:color w:val="FF0000"/>
                <w:sz w:val="20"/>
                <w:szCs w:val="20"/>
              </w:rPr>
            </w:pPr>
          </w:p>
        </w:tc>
        <w:tc>
          <w:tcPr>
            <w:tcW w:w="1134" w:type="dxa"/>
            <w:tcMar>
              <w:top w:w="100" w:type="dxa"/>
              <w:left w:w="100" w:type="dxa"/>
              <w:bottom w:w="100" w:type="dxa"/>
              <w:right w:w="100" w:type="dxa"/>
            </w:tcMar>
          </w:tcPr>
          <w:p w14:paraId="39015B21" w14:textId="77777777" w:rsidR="00F43CB0" w:rsidRPr="00097543" w:rsidRDefault="00F43CB0" w:rsidP="002001F2">
            <w:pPr>
              <w:spacing w:line="240" w:lineRule="auto"/>
              <w:jc w:val="center"/>
              <w:rPr>
                <w:rFonts w:ascii="Helvetica" w:hAnsi="Helvetica"/>
                <w:color w:val="FF0000"/>
                <w:sz w:val="20"/>
                <w:szCs w:val="20"/>
              </w:rPr>
            </w:pPr>
          </w:p>
        </w:tc>
        <w:tc>
          <w:tcPr>
            <w:tcW w:w="850" w:type="dxa"/>
            <w:tcMar>
              <w:top w:w="100" w:type="dxa"/>
              <w:left w:w="100" w:type="dxa"/>
              <w:bottom w:w="100" w:type="dxa"/>
              <w:right w:w="100" w:type="dxa"/>
            </w:tcMar>
          </w:tcPr>
          <w:p w14:paraId="0411D13E" w14:textId="77777777" w:rsidR="00F43CB0" w:rsidRPr="00097543" w:rsidRDefault="00F43CB0" w:rsidP="002001F2">
            <w:pPr>
              <w:spacing w:line="240" w:lineRule="auto"/>
              <w:jc w:val="center"/>
              <w:rPr>
                <w:rFonts w:ascii="Helvetica" w:hAnsi="Helvetica"/>
                <w:color w:val="FF0000"/>
                <w:sz w:val="20"/>
                <w:szCs w:val="20"/>
              </w:rPr>
            </w:pPr>
          </w:p>
        </w:tc>
      </w:tr>
    </w:tbl>
    <w:p w14:paraId="7B5EEF52" w14:textId="77777777" w:rsidR="00F43CB0" w:rsidRPr="00097543" w:rsidRDefault="00F43CB0" w:rsidP="00F43CB0">
      <w:pPr>
        <w:rPr>
          <w:rFonts w:ascii="Helvetica" w:hAnsi="Helvetica"/>
          <w:sz w:val="20"/>
          <w:szCs w:val="20"/>
        </w:rPr>
      </w:pPr>
    </w:p>
    <w:p w14:paraId="041007CA" w14:textId="77777777" w:rsidR="00F43CB0" w:rsidRDefault="00F43CB0" w:rsidP="00F43CB0">
      <w:pPr>
        <w:spacing w:after="160" w:line="259" w:lineRule="auto"/>
        <w:rPr>
          <w:rFonts w:ascii="Helvetica" w:hAnsi="Helvetica"/>
          <w:sz w:val="20"/>
          <w:szCs w:val="20"/>
        </w:rPr>
      </w:pPr>
      <w:r>
        <w:rPr>
          <w:rFonts w:ascii="Helvetica" w:hAnsi="Helvetica"/>
          <w:sz w:val="20"/>
          <w:szCs w:val="20"/>
        </w:rPr>
        <w:br w:type="page"/>
      </w:r>
    </w:p>
    <w:p w14:paraId="7607928B" w14:textId="77777777" w:rsidR="00F43CB0" w:rsidRPr="00097543" w:rsidRDefault="00F43CB0" w:rsidP="00F43CB0">
      <w:pPr>
        <w:rPr>
          <w:rFonts w:ascii="Helvetica" w:hAnsi="Helvetica"/>
          <w:sz w:val="20"/>
          <w:szCs w:val="20"/>
        </w:rPr>
      </w:pPr>
    </w:p>
    <w:p w14:paraId="1B8DC740" w14:textId="77777777" w:rsidR="00F43CB0" w:rsidRPr="00097543" w:rsidRDefault="00F43CB0" w:rsidP="00F43CB0">
      <w:pPr>
        <w:rPr>
          <w:rFonts w:ascii="Helvetica" w:hAnsi="Helvetica"/>
          <w:sz w:val="20"/>
          <w:szCs w:val="20"/>
        </w:rPr>
      </w:pPr>
      <w:r w:rsidRPr="00097543">
        <w:rPr>
          <w:rFonts w:ascii="Helvetica" w:hAnsi="Helvetica"/>
          <w:b/>
          <w:bCs/>
          <w:sz w:val="20"/>
          <w:szCs w:val="20"/>
        </w:rPr>
        <w:t xml:space="preserve">Kommunikation </w:t>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45"/>
        <w:gridCol w:w="4395"/>
        <w:gridCol w:w="825"/>
        <w:gridCol w:w="1134"/>
        <w:gridCol w:w="850"/>
      </w:tblGrid>
      <w:tr w:rsidR="00F43CB0" w:rsidRPr="00097543" w14:paraId="0D0BCD33" w14:textId="77777777" w:rsidTr="002001F2">
        <w:tc>
          <w:tcPr>
            <w:tcW w:w="2445" w:type="dxa"/>
            <w:shd w:val="clear" w:color="auto" w:fill="auto"/>
            <w:tcMar>
              <w:top w:w="100" w:type="dxa"/>
              <w:left w:w="100" w:type="dxa"/>
              <w:bottom w:w="100" w:type="dxa"/>
              <w:right w:w="100" w:type="dxa"/>
            </w:tcMar>
          </w:tcPr>
          <w:p w14:paraId="29219354"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Kriterium</w:t>
            </w:r>
          </w:p>
        </w:tc>
        <w:tc>
          <w:tcPr>
            <w:tcW w:w="4395" w:type="dxa"/>
            <w:shd w:val="clear" w:color="auto" w:fill="auto"/>
            <w:tcMar>
              <w:top w:w="100" w:type="dxa"/>
              <w:left w:w="100" w:type="dxa"/>
              <w:bottom w:w="100" w:type="dxa"/>
              <w:right w:w="100" w:type="dxa"/>
            </w:tcMar>
          </w:tcPr>
          <w:p w14:paraId="081DD662" w14:textId="77777777" w:rsidR="00F43CB0" w:rsidRPr="00097543" w:rsidRDefault="00F43CB0" w:rsidP="002001F2">
            <w:pPr>
              <w:spacing w:line="240" w:lineRule="auto"/>
              <w:rPr>
                <w:rFonts w:ascii="Helvetica" w:hAnsi="Helvetica"/>
                <w:b/>
                <w:sz w:val="20"/>
                <w:szCs w:val="20"/>
              </w:rPr>
            </w:pPr>
            <w:r w:rsidRPr="00097543">
              <w:rPr>
                <w:rFonts w:ascii="Helvetica" w:hAnsi="Helvetica"/>
                <w:b/>
                <w:sz w:val="20"/>
                <w:szCs w:val="20"/>
              </w:rPr>
              <w:t>Soll-Wert</w:t>
            </w:r>
          </w:p>
        </w:tc>
        <w:tc>
          <w:tcPr>
            <w:tcW w:w="825" w:type="dxa"/>
            <w:shd w:val="clear" w:color="auto" w:fill="auto"/>
            <w:tcMar>
              <w:top w:w="100" w:type="dxa"/>
              <w:left w:w="100" w:type="dxa"/>
              <w:bottom w:w="100" w:type="dxa"/>
              <w:right w:w="100" w:type="dxa"/>
            </w:tcMar>
          </w:tcPr>
          <w:p w14:paraId="7BB63169"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Erfüllt</w:t>
            </w:r>
          </w:p>
        </w:tc>
        <w:tc>
          <w:tcPr>
            <w:tcW w:w="1134" w:type="dxa"/>
            <w:shd w:val="clear" w:color="auto" w:fill="auto"/>
            <w:tcMar>
              <w:top w:w="100" w:type="dxa"/>
              <w:left w:w="100" w:type="dxa"/>
              <w:bottom w:w="100" w:type="dxa"/>
              <w:right w:w="100" w:type="dxa"/>
            </w:tcMar>
          </w:tcPr>
          <w:p w14:paraId="179271BF"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Teilweise erfüllt</w:t>
            </w:r>
          </w:p>
        </w:tc>
        <w:tc>
          <w:tcPr>
            <w:tcW w:w="850" w:type="dxa"/>
            <w:shd w:val="clear" w:color="auto" w:fill="auto"/>
            <w:tcMar>
              <w:top w:w="100" w:type="dxa"/>
              <w:left w:w="100" w:type="dxa"/>
              <w:bottom w:w="100" w:type="dxa"/>
              <w:right w:w="100" w:type="dxa"/>
            </w:tcMar>
          </w:tcPr>
          <w:p w14:paraId="682275BD" w14:textId="77777777" w:rsidR="00F43CB0" w:rsidRPr="00097543" w:rsidRDefault="00F43CB0" w:rsidP="002001F2">
            <w:pPr>
              <w:spacing w:line="240" w:lineRule="auto"/>
              <w:jc w:val="center"/>
              <w:rPr>
                <w:rFonts w:ascii="Helvetica" w:hAnsi="Helvetica"/>
                <w:b/>
                <w:color w:val="FF0000"/>
                <w:sz w:val="20"/>
                <w:szCs w:val="20"/>
              </w:rPr>
            </w:pPr>
            <w:r w:rsidRPr="00097543">
              <w:rPr>
                <w:rFonts w:ascii="Helvetica" w:hAnsi="Helvetica"/>
                <w:b/>
                <w:color w:val="FF0000"/>
                <w:sz w:val="20"/>
                <w:szCs w:val="20"/>
              </w:rPr>
              <w:t>Nicht erfüllt</w:t>
            </w:r>
          </w:p>
        </w:tc>
      </w:tr>
      <w:tr w:rsidR="00F43CB0" w:rsidRPr="00097543" w14:paraId="71B87B14" w14:textId="77777777" w:rsidTr="002001F2">
        <w:tc>
          <w:tcPr>
            <w:tcW w:w="2445" w:type="dxa"/>
            <w:tcMar>
              <w:top w:w="100" w:type="dxa"/>
              <w:left w:w="100" w:type="dxa"/>
              <w:bottom w:w="100" w:type="dxa"/>
              <w:right w:w="100" w:type="dxa"/>
            </w:tcMar>
          </w:tcPr>
          <w:p w14:paraId="18CBC278"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Konzept</w:t>
            </w:r>
          </w:p>
        </w:tc>
        <w:tc>
          <w:tcPr>
            <w:tcW w:w="4395" w:type="dxa"/>
            <w:tcMar>
              <w:top w:w="100" w:type="dxa"/>
              <w:left w:w="100" w:type="dxa"/>
              <w:bottom w:w="100" w:type="dxa"/>
              <w:right w:w="100" w:type="dxa"/>
            </w:tcMar>
          </w:tcPr>
          <w:p w14:paraId="5BF03E1F"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verfügt über ein Kommunikationskonzept, das Grundsätze zur internen und externen Kommunikation</w:t>
            </w:r>
            <w:r>
              <w:rPr>
                <w:rFonts w:ascii="Helvetica" w:hAnsi="Helvetica"/>
                <w:sz w:val="20"/>
                <w:szCs w:val="20"/>
              </w:rPr>
              <w:t xml:space="preserve"> und zum visuellen Erscheinungsbild</w:t>
            </w:r>
            <w:r w:rsidRPr="00097543">
              <w:rPr>
                <w:rFonts w:ascii="Helvetica" w:hAnsi="Helvetica"/>
                <w:sz w:val="20"/>
                <w:szCs w:val="20"/>
              </w:rPr>
              <w:t xml:space="preserve"> festhält.</w:t>
            </w:r>
          </w:p>
        </w:tc>
        <w:tc>
          <w:tcPr>
            <w:tcW w:w="825" w:type="dxa"/>
            <w:tcMar>
              <w:top w:w="100" w:type="dxa"/>
              <w:left w:w="100" w:type="dxa"/>
              <w:bottom w:w="100" w:type="dxa"/>
              <w:right w:w="100" w:type="dxa"/>
            </w:tcMar>
          </w:tcPr>
          <w:p w14:paraId="2A8C24DF"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D6F5148"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28E21EF" w14:textId="77777777" w:rsidR="00F43CB0" w:rsidRPr="00097543" w:rsidRDefault="00F43CB0" w:rsidP="002001F2">
            <w:pPr>
              <w:spacing w:line="240" w:lineRule="auto"/>
              <w:jc w:val="center"/>
              <w:rPr>
                <w:rFonts w:ascii="Helvetica" w:hAnsi="Helvetica"/>
                <w:sz w:val="20"/>
                <w:szCs w:val="20"/>
              </w:rPr>
            </w:pPr>
          </w:p>
        </w:tc>
      </w:tr>
      <w:tr w:rsidR="00F43CB0" w:rsidRPr="00097543" w14:paraId="57CDC350" w14:textId="77777777" w:rsidTr="002001F2">
        <w:tc>
          <w:tcPr>
            <w:tcW w:w="2445" w:type="dxa"/>
            <w:tcMar>
              <w:top w:w="100" w:type="dxa"/>
              <w:left w:w="100" w:type="dxa"/>
              <w:bottom w:w="100" w:type="dxa"/>
              <w:right w:w="100" w:type="dxa"/>
            </w:tcMar>
          </w:tcPr>
          <w:p w14:paraId="4D56A361"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Interne Kommunikation</w:t>
            </w:r>
          </w:p>
        </w:tc>
        <w:tc>
          <w:tcPr>
            <w:tcW w:w="4395" w:type="dxa"/>
            <w:tcMar>
              <w:top w:w="100" w:type="dxa"/>
              <w:left w:w="100" w:type="dxa"/>
              <w:bottom w:w="100" w:type="dxa"/>
              <w:right w:w="100" w:type="dxa"/>
            </w:tcMar>
          </w:tcPr>
          <w:p w14:paraId="0FC6967C"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Die Bibliothek stellt den Informationsaustausch mit den Mitarbeitenden sicher und ermöglicht einen breiten fachlichen Austausch unter den Mitarbeitenden.</w:t>
            </w:r>
          </w:p>
        </w:tc>
        <w:tc>
          <w:tcPr>
            <w:tcW w:w="825" w:type="dxa"/>
            <w:tcMar>
              <w:top w:w="100" w:type="dxa"/>
              <w:left w:w="100" w:type="dxa"/>
              <w:bottom w:w="100" w:type="dxa"/>
              <w:right w:w="100" w:type="dxa"/>
            </w:tcMar>
          </w:tcPr>
          <w:p w14:paraId="5087C925"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043C6FD4"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1D9AD443" w14:textId="77777777" w:rsidR="00F43CB0" w:rsidRPr="00097543" w:rsidRDefault="00F43CB0" w:rsidP="002001F2">
            <w:pPr>
              <w:spacing w:line="240" w:lineRule="auto"/>
              <w:jc w:val="center"/>
              <w:rPr>
                <w:rFonts w:ascii="Helvetica" w:hAnsi="Helvetica"/>
                <w:sz w:val="20"/>
                <w:szCs w:val="20"/>
              </w:rPr>
            </w:pPr>
          </w:p>
        </w:tc>
      </w:tr>
      <w:tr w:rsidR="00F43CB0" w:rsidRPr="00097543" w14:paraId="4798C8BF" w14:textId="77777777" w:rsidTr="002001F2">
        <w:tc>
          <w:tcPr>
            <w:tcW w:w="2445" w:type="dxa"/>
            <w:tcMar>
              <w:top w:w="100" w:type="dxa"/>
              <w:left w:w="100" w:type="dxa"/>
              <w:bottom w:w="100" w:type="dxa"/>
              <w:right w:w="100" w:type="dxa"/>
            </w:tcMar>
          </w:tcPr>
          <w:p w14:paraId="0BCABE04"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Externe Kommunikation</w:t>
            </w:r>
          </w:p>
        </w:tc>
        <w:tc>
          <w:tcPr>
            <w:tcW w:w="4395" w:type="dxa"/>
            <w:tcMar>
              <w:top w:w="100" w:type="dxa"/>
              <w:left w:w="100" w:type="dxa"/>
              <w:bottom w:w="100" w:type="dxa"/>
              <w:right w:w="100" w:type="dxa"/>
            </w:tcMar>
          </w:tcPr>
          <w:p w14:paraId="7BE84CC8"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 Bibliothek sorgt dafür, dass Träger, Behörden, Kundschaft und Bevölkerung </w:t>
            </w:r>
            <w:r>
              <w:rPr>
                <w:rFonts w:ascii="Helvetica" w:hAnsi="Helvetica"/>
                <w:sz w:val="20"/>
                <w:szCs w:val="20"/>
              </w:rPr>
              <w:t xml:space="preserve">regelmässig </w:t>
            </w:r>
            <w:r w:rsidRPr="00097543">
              <w:rPr>
                <w:rFonts w:ascii="Helvetica" w:hAnsi="Helvetica"/>
                <w:sz w:val="20"/>
                <w:szCs w:val="20"/>
              </w:rPr>
              <w:t>über ihre Aktivitäten informiert sind.</w:t>
            </w:r>
          </w:p>
        </w:tc>
        <w:tc>
          <w:tcPr>
            <w:tcW w:w="825" w:type="dxa"/>
            <w:tcMar>
              <w:top w:w="100" w:type="dxa"/>
              <w:left w:w="100" w:type="dxa"/>
              <w:bottom w:w="100" w:type="dxa"/>
              <w:right w:w="100" w:type="dxa"/>
            </w:tcMar>
          </w:tcPr>
          <w:p w14:paraId="19D690BD"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577B74B5"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3639199F" w14:textId="77777777" w:rsidR="00F43CB0" w:rsidRPr="00097543" w:rsidRDefault="00F43CB0" w:rsidP="002001F2">
            <w:pPr>
              <w:spacing w:line="240" w:lineRule="auto"/>
              <w:jc w:val="center"/>
              <w:rPr>
                <w:rFonts w:ascii="Helvetica" w:hAnsi="Helvetica"/>
                <w:sz w:val="20"/>
                <w:szCs w:val="20"/>
              </w:rPr>
            </w:pPr>
          </w:p>
        </w:tc>
      </w:tr>
      <w:tr w:rsidR="00F43CB0" w:rsidRPr="00097543" w14:paraId="0682B5F4" w14:textId="77777777" w:rsidTr="002001F2">
        <w:tc>
          <w:tcPr>
            <w:tcW w:w="2445" w:type="dxa"/>
            <w:tcMar>
              <w:top w:w="100" w:type="dxa"/>
              <w:left w:w="100" w:type="dxa"/>
              <w:bottom w:w="100" w:type="dxa"/>
              <w:right w:w="100" w:type="dxa"/>
            </w:tcMar>
          </w:tcPr>
          <w:p w14:paraId="4B5A1503" w14:textId="77777777" w:rsidR="00F43CB0" w:rsidRPr="00AB0BE2" w:rsidRDefault="00F43CB0" w:rsidP="002001F2">
            <w:pPr>
              <w:spacing w:line="240" w:lineRule="auto"/>
              <w:rPr>
                <w:rFonts w:ascii="Helvetica" w:hAnsi="Helvetica"/>
                <w:color w:val="000000" w:themeColor="text1"/>
                <w:sz w:val="20"/>
                <w:szCs w:val="20"/>
              </w:rPr>
            </w:pPr>
            <w:r w:rsidRPr="00AB0BE2">
              <w:rPr>
                <w:rFonts w:ascii="Helvetica" w:hAnsi="Helvetica"/>
                <w:color w:val="000000" w:themeColor="text1"/>
                <w:sz w:val="20"/>
                <w:szCs w:val="20"/>
              </w:rPr>
              <w:t>Marketing</w:t>
            </w:r>
          </w:p>
        </w:tc>
        <w:tc>
          <w:tcPr>
            <w:tcW w:w="4395" w:type="dxa"/>
            <w:tcMar>
              <w:top w:w="100" w:type="dxa"/>
              <w:left w:w="100" w:type="dxa"/>
              <w:bottom w:w="100" w:type="dxa"/>
              <w:right w:w="100" w:type="dxa"/>
            </w:tcMar>
          </w:tcPr>
          <w:p w14:paraId="59E4F4D2" w14:textId="77777777" w:rsidR="00F43CB0" w:rsidRPr="00AB0BE2" w:rsidRDefault="00F43CB0" w:rsidP="002001F2">
            <w:pPr>
              <w:spacing w:line="240" w:lineRule="auto"/>
              <w:rPr>
                <w:rFonts w:ascii="Helvetica" w:hAnsi="Helvetica"/>
                <w:color w:val="000000" w:themeColor="text1"/>
                <w:sz w:val="20"/>
                <w:szCs w:val="20"/>
              </w:rPr>
            </w:pPr>
            <w:r w:rsidRPr="00AB0BE2">
              <w:rPr>
                <w:rFonts w:ascii="Helvetica" w:hAnsi="Helvetica"/>
                <w:color w:val="000000" w:themeColor="text1"/>
                <w:sz w:val="20"/>
                <w:szCs w:val="20"/>
              </w:rPr>
              <w:t>Die Bibliothek wirbt adressatengerecht über verschiedene Kanäle (Presse, Webseite, TV/Radio, soziale Netzwerke…) für ihre Dienstleistungen.</w:t>
            </w:r>
          </w:p>
        </w:tc>
        <w:tc>
          <w:tcPr>
            <w:tcW w:w="825" w:type="dxa"/>
            <w:tcMar>
              <w:top w:w="100" w:type="dxa"/>
              <w:left w:w="100" w:type="dxa"/>
              <w:bottom w:w="100" w:type="dxa"/>
              <w:right w:w="100" w:type="dxa"/>
            </w:tcMar>
          </w:tcPr>
          <w:p w14:paraId="3F91093C"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3A1C20AF"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641EA3E7" w14:textId="77777777" w:rsidR="00F43CB0" w:rsidRPr="00097543" w:rsidRDefault="00F43CB0" w:rsidP="002001F2">
            <w:pPr>
              <w:spacing w:line="240" w:lineRule="auto"/>
              <w:jc w:val="center"/>
              <w:rPr>
                <w:rFonts w:ascii="Helvetica" w:hAnsi="Helvetica"/>
                <w:sz w:val="20"/>
                <w:szCs w:val="20"/>
              </w:rPr>
            </w:pPr>
          </w:p>
        </w:tc>
      </w:tr>
      <w:tr w:rsidR="00F43CB0" w:rsidRPr="00097543" w14:paraId="0728A7F8" w14:textId="77777777" w:rsidTr="002001F2">
        <w:tc>
          <w:tcPr>
            <w:tcW w:w="2445" w:type="dxa"/>
            <w:tcMar>
              <w:top w:w="100" w:type="dxa"/>
              <w:left w:w="100" w:type="dxa"/>
              <w:bottom w:w="100" w:type="dxa"/>
              <w:right w:w="100" w:type="dxa"/>
            </w:tcMar>
          </w:tcPr>
          <w:p w14:paraId="5F8B0DBB"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Jahresbericht</w:t>
            </w:r>
          </w:p>
        </w:tc>
        <w:tc>
          <w:tcPr>
            <w:tcW w:w="4395" w:type="dxa"/>
            <w:tcMar>
              <w:top w:w="100" w:type="dxa"/>
              <w:left w:w="100" w:type="dxa"/>
              <w:bottom w:w="100" w:type="dxa"/>
              <w:right w:w="100" w:type="dxa"/>
            </w:tcMar>
          </w:tcPr>
          <w:p w14:paraId="749AB2B2" w14:textId="77777777" w:rsidR="00F43CB0" w:rsidRPr="00097543" w:rsidRDefault="00F43CB0" w:rsidP="002001F2">
            <w:pPr>
              <w:spacing w:line="240" w:lineRule="auto"/>
              <w:rPr>
                <w:rFonts w:ascii="Helvetica" w:hAnsi="Helvetica"/>
                <w:sz w:val="20"/>
                <w:szCs w:val="20"/>
              </w:rPr>
            </w:pPr>
            <w:r w:rsidRPr="00097543">
              <w:rPr>
                <w:rFonts w:ascii="Helvetica" w:hAnsi="Helvetica"/>
                <w:sz w:val="20"/>
                <w:szCs w:val="20"/>
              </w:rPr>
              <w:t xml:space="preserve">Die Bibliothek gestaltet einen attraktiven Jahresbericht (inkl. Statistik) und </w:t>
            </w:r>
            <w:r>
              <w:rPr>
                <w:rFonts w:ascii="Helvetica" w:hAnsi="Helvetica"/>
                <w:sz w:val="20"/>
                <w:szCs w:val="20"/>
              </w:rPr>
              <w:t>bewirbt</w:t>
            </w:r>
            <w:r w:rsidRPr="00097543">
              <w:rPr>
                <w:rFonts w:ascii="Helvetica" w:hAnsi="Helvetica"/>
                <w:sz w:val="20"/>
                <w:szCs w:val="20"/>
              </w:rPr>
              <w:t xml:space="preserve"> ihn </w:t>
            </w:r>
            <w:r>
              <w:rPr>
                <w:rFonts w:ascii="Helvetica" w:hAnsi="Helvetica"/>
                <w:sz w:val="20"/>
                <w:szCs w:val="20"/>
              </w:rPr>
              <w:t>gegen innen und aussen (Trägerschaft, Öffentlichkeit</w:t>
            </w:r>
            <w:r w:rsidRPr="7E2C27FE">
              <w:rPr>
                <w:rFonts w:ascii="Helvetica" w:hAnsi="Helvetica"/>
                <w:sz w:val="20"/>
                <w:szCs w:val="20"/>
              </w:rPr>
              <w:t>).</w:t>
            </w:r>
          </w:p>
        </w:tc>
        <w:tc>
          <w:tcPr>
            <w:tcW w:w="825" w:type="dxa"/>
            <w:tcMar>
              <w:top w:w="100" w:type="dxa"/>
              <w:left w:w="100" w:type="dxa"/>
              <w:bottom w:w="100" w:type="dxa"/>
              <w:right w:w="100" w:type="dxa"/>
            </w:tcMar>
          </w:tcPr>
          <w:p w14:paraId="6DC648DA" w14:textId="77777777" w:rsidR="00F43CB0" w:rsidRPr="00097543" w:rsidRDefault="00F43CB0" w:rsidP="002001F2">
            <w:pPr>
              <w:spacing w:line="240" w:lineRule="auto"/>
              <w:jc w:val="center"/>
              <w:rPr>
                <w:rFonts w:ascii="Helvetica" w:hAnsi="Helvetica"/>
                <w:sz w:val="20"/>
                <w:szCs w:val="20"/>
              </w:rPr>
            </w:pPr>
          </w:p>
        </w:tc>
        <w:tc>
          <w:tcPr>
            <w:tcW w:w="1134" w:type="dxa"/>
            <w:tcMar>
              <w:top w:w="100" w:type="dxa"/>
              <w:left w:w="100" w:type="dxa"/>
              <w:bottom w:w="100" w:type="dxa"/>
              <w:right w:w="100" w:type="dxa"/>
            </w:tcMar>
          </w:tcPr>
          <w:p w14:paraId="6AE5CC80" w14:textId="77777777" w:rsidR="00F43CB0" w:rsidRPr="00097543" w:rsidRDefault="00F43CB0" w:rsidP="002001F2">
            <w:pPr>
              <w:spacing w:line="240" w:lineRule="auto"/>
              <w:jc w:val="center"/>
              <w:rPr>
                <w:rFonts w:ascii="Helvetica" w:hAnsi="Helvetica"/>
                <w:sz w:val="20"/>
                <w:szCs w:val="20"/>
              </w:rPr>
            </w:pPr>
          </w:p>
        </w:tc>
        <w:tc>
          <w:tcPr>
            <w:tcW w:w="850" w:type="dxa"/>
            <w:tcMar>
              <w:top w:w="100" w:type="dxa"/>
              <w:left w:w="100" w:type="dxa"/>
              <w:bottom w:w="100" w:type="dxa"/>
              <w:right w:w="100" w:type="dxa"/>
            </w:tcMar>
          </w:tcPr>
          <w:p w14:paraId="0CE34DB4" w14:textId="77777777" w:rsidR="00F43CB0" w:rsidRPr="00097543" w:rsidRDefault="00F43CB0" w:rsidP="002001F2">
            <w:pPr>
              <w:spacing w:line="240" w:lineRule="auto"/>
              <w:jc w:val="center"/>
              <w:rPr>
                <w:rFonts w:ascii="Helvetica" w:hAnsi="Helvetica"/>
                <w:sz w:val="20"/>
                <w:szCs w:val="20"/>
              </w:rPr>
            </w:pPr>
          </w:p>
        </w:tc>
      </w:tr>
    </w:tbl>
    <w:p w14:paraId="3DC083B3" w14:textId="77777777" w:rsidR="00F43CB0" w:rsidRPr="00097543" w:rsidRDefault="00F43CB0" w:rsidP="00F43CB0">
      <w:pPr>
        <w:rPr>
          <w:rFonts w:ascii="Helvetica" w:hAnsi="Helvetica"/>
          <w:sz w:val="20"/>
          <w:szCs w:val="20"/>
        </w:rPr>
      </w:pPr>
      <w:bookmarkStart w:id="0" w:name="h.avsz89w6xn0u" w:colFirst="0" w:colLast="0"/>
      <w:bookmarkEnd w:id="0"/>
    </w:p>
    <w:p w14:paraId="1D89431F" w14:textId="77777777" w:rsidR="00F43CB0" w:rsidRDefault="00F43CB0" w:rsidP="00F43CB0">
      <w:pPr>
        <w:rPr>
          <w:rFonts w:ascii="Helvetica" w:hAnsi="Helvetica" w:cs="Helvetica"/>
          <w:sz w:val="20"/>
          <w:szCs w:val="20"/>
        </w:rPr>
      </w:pPr>
    </w:p>
    <w:p w14:paraId="35E0AE9D" w14:textId="77777777" w:rsidR="00F43CB0" w:rsidRDefault="00F43CB0" w:rsidP="00F43CB0">
      <w:pPr>
        <w:rPr>
          <w:rFonts w:ascii="Helvetica" w:hAnsi="Helvetica" w:cs="Helvetica"/>
          <w:sz w:val="20"/>
          <w:szCs w:val="20"/>
        </w:rPr>
      </w:pPr>
    </w:p>
    <w:p w14:paraId="07979947" w14:textId="77777777" w:rsidR="00F43CB0" w:rsidRDefault="00F43CB0" w:rsidP="00F43CB0">
      <w:pPr>
        <w:rPr>
          <w:rFonts w:ascii="Helvetica" w:hAnsi="Helvetica" w:cs="Helvetica"/>
          <w:sz w:val="20"/>
          <w:szCs w:val="20"/>
        </w:rPr>
      </w:pPr>
    </w:p>
    <w:p w14:paraId="5DDFDCE8" w14:textId="77777777" w:rsidR="00F43CB0" w:rsidRDefault="00F43CB0" w:rsidP="00F43CB0">
      <w:pPr>
        <w:rPr>
          <w:rFonts w:ascii="Helvetica" w:hAnsi="Helvetica" w:cs="Helvetica"/>
          <w:sz w:val="20"/>
          <w:szCs w:val="20"/>
        </w:rPr>
      </w:pPr>
    </w:p>
    <w:p w14:paraId="702A9F3F" w14:textId="77777777" w:rsidR="00F43CB0" w:rsidRDefault="00F43CB0" w:rsidP="00F43CB0">
      <w:pPr>
        <w:rPr>
          <w:rFonts w:ascii="Helvetica" w:hAnsi="Helvetica" w:cs="Helvetica"/>
          <w:sz w:val="20"/>
          <w:szCs w:val="20"/>
        </w:rPr>
      </w:pPr>
    </w:p>
    <w:p w14:paraId="2E2C3477" w14:textId="77777777" w:rsidR="00F43CB0" w:rsidRDefault="00F43CB0" w:rsidP="00F43CB0">
      <w:pPr>
        <w:rPr>
          <w:rFonts w:ascii="Helvetica" w:hAnsi="Helvetica" w:cs="Helvetica"/>
          <w:sz w:val="20"/>
          <w:szCs w:val="20"/>
        </w:rPr>
      </w:pPr>
    </w:p>
    <w:p w14:paraId="70E58761" w14:textId="77777777" w:rsidR="00F43CB0" w:rsidRDefault="00F43CB0" w:rsidP="00F43CB0">
      <w:pPr>
        <w:rPr>
          <w:rFonts w:ascii="Helvetica" w:hAnsi="Helvetica" w:cs="Helvetica"/>
          <w:sz w:val="20"/>
          <w:szCs w:val="20"/>
        </w:rPr>
      </w:pPr>
    </w:p>
    <w:p w14:paraId="30877F63" w14:textId="77777777" w:rsidR="00F43CB0" w:rsidRDefault="00F43CB0" w:rsidP="00F43CB0">
      <w:pPr>
        <w:rPr>
          <w:rFonts w:ascii="Helvetica" w:hAnsi="Helvetica" w:cs="Helvetica"/>
          <w:sz w:val="20"/>
          <w:szCs w:val="20"/>
        </w:rPr>
      </w:pPr>
    </w:p>
    <w:p w14:paraId="592EC936" w14:textId="77777777" w:rsidR="00F43CB0" w:rsidRPr="004248A1" w:rsidRDefault="00F43CB0" w:rsidP="00F43CB0">
      <w:pPr>
        <w:rPr>
          <w:rFonts w:ascii="Helvetica" w:hAnsi="Helvetica" w:cs="Helvetica"/>
          <w:sz w:val="20"/>
          <w:szCs w:val="20"/>
        </w:rPr>
      </w:pPr>
    </w:p>
    <w:p w14:paraId="4E477525" w14:textId="1ED26745" w:rsidR="002D766F" w:rsidRPr="00A51C7D" w:rsidRDefault="002D766F" w:rsidP="00F43CB0">
      <w:pPr>
        <w:pStyle w:val="BibliosuisseBetreffzeile"/>
        <w:spacing w:line="276" w:lineRule="auto"/>
        <w:rPr>
          <w:rFonts w:ascii="Arial" w:hAnsi="Arial" w:cs="Arial"/>
          <w:b w:val="0"/>
          <w:sz w:val="20"/>
          <w:szCs w:val="20"/>
        </w:rPr>
      </w:pPr>
    </w:p>
    <w:sectPr w:rsidR="002D766F" w:rsidRPr="00A51C7D" w:rsidSect="0061356F">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32C" w14:textId="77777777" w:rsidR="000D6EF4" w:rsidRDefault="000D6EF4" w:rsidP="00585EED">
      <w:pPr>
        <w:spacing w:line="240" w:lineRule="auto"/>
      </w:pPr>
      <w:r>
        <w:separator/>
      </w:r>
    </w:p>
  </w:endnote>
  <w:endnote w:type="continuationSeparator" w:id="0">
    <w:p w14:paraId="16933427" w14:textId="77777777" w:rsidR="000D6EF4" w:rsidRDefault="000D6EF4"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430563"/>
      <w:docPartObj>
        <w:docPartGallery w:val="Page Numbers (Bottom of Page)"/>
        <w:docPartUnique/>
      </w:docPartObj>
    </w:sdtPr>
    <w:sdtEndPr/>
    <w:sdtContent>
      <w:p w14:paraId="380CA9FC" w14:textId="77777777" w:rsidR="00585EED" w:rsidRDefault="00585EED">
        <w:pPr>
          <w:pStyle w:val="Fuzeil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F9BC" w14:textId="77777777" w:rsidR="000D6EF4" w:rsidRDefault="000D6EF4" w:rsidP="00585EED">
      <w:pPr>
        <w:spacing w:line="240" w:lineRule="auto"/>
      </w:pPr>
      <w:r>
        <w:separator/>
      </w:r>
    </w:p>
  </w:footnote>
  <w:footnote w:type="continuationSeparator" w:id="0">
    <w:p w14:paraId="1815C490" w14:textId="77777777" w:rsidR="000D6EF4" w:rsidRDefault="000D6EF4"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819D" w14:textId="5D2F77DC" w:rsidR="00097543" w:rsidRDefault="00097543">
    <w:pPr>
      <w:pStyle w:val="Kopfzeile"/>
    </w:pPr>
    <w:r>
      <w:rPr>
        <w:noProof/>
      </w:rPr>
      <w:drawing>
        <wp:anchor distT="0" distB="0" distL="114300" distR="114300" simplePos="0" relativeHeight="251659264" behindDoc="1" locked="0" layoutInCell="1" allowOverlap="1" wp14:anchorId="01160CB1" wp14:editId="6BD9835F">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744"/>
    <w:multiLevelType w:val="hybridMultilevel"/>
    <w:tmpl w:val="B928C2E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78C2984"/>
    <w:multiLevelType w:val="hybridMultilevel"/>
    <w:tmpl w:val="E4CC02D6"/>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2" w15:restartNumberingAfterBreak="0">
    <w:nsid w:val="3FD16BF8"/>
    <w:multiLevelType w:val="hybridMultilevel"/>
    <w:tmpl w:val="CA2EFFDE"/>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3" w15:restartNumberingAfterBreak="0">
    <w:nsid w:val="44D4348F"/>
    <w:multiLevelType w:val="hybridMultilevel"/>
    <w:tmpl w:val="448E4F5C"/>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4" w15:restartNumberingAfterBreak="0">
    <w:nsid w:val="49575A3E"/>
    <w:multiLevelType w:val="hybridMultilevel"/>
    <w:tmpl w:val="95CE78F8"/>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5" w15:restartNumberingAfterBreak="0">
    <w:nsid w:val="4A1960BE"/>
    <w:multiLevelType w:val="hybridMultilevel"/>
    <w:tmpl w:val="44A6FAA6"/>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6" w15:restartNumberingAfterBreak="0">
    <w:nsid w:val="594F0643"/>
    <w:multiLevelType w:val="hybridMultilevel"/>
    <w:tmpl w:val="D61463D4"/>
    <w:lvl w:ilvl="0" w:tplc="513E4486">
      <w:start w:val="3"/>
      <w:numFmt w:val="bullet"/>
      <w:lvlText w:val="-"/>
      <w:lvlJc w:val="left"/>
      <w:pPr>
        <w:ind w:left="806"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abstractNum w:abstractNumId="7" w15:restartNumberingAfterBreak="0">
    <w:nsid w:val="5F323BF1"/>
    <w:multiLevelType w:val="hybridMultilevel"/>
    <w:tmpl w:val="86BAF02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6281F42"/>
    <w:multiLevelType w:val="hybridMultilevel"/>
    <w:tmpl w:val="DB3E8030"/>
    <w:lvl w:ilvl="0" w:tplc="513E4486">
      <w:start w:val="3"/>
      <w:numFmt w:val="bullet"/>
      <w:lvlText w:val="-"/>
      <w:lvlJc w:val="left"/>
      <w:pPr>
        <w:ind w:left="80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23" w:hanging="360"/>
      </w:pPr>
      <w:rPr>
        <w:rFonts w:ascii="Courier New" w:hAnsi="Courier New" w:cs="Courier New" w:hint="default"/>
      </w:rPr>
    </w:lvl>
    <w:lvl w:ilvl="2" w:tplc="04070005" w:tentative="1">
      <w:start w:val="1"/>
      <w:numFmt w:val="bullet"/>
      <w:lvlText w:val=""/>
      <w:lvlJc w:val="left"/>
      <w:pPr>
        <w:ind w:left="2243" w:hanging="360"/>
      </w:pPr>
      <w:rPr>
        <w:rFonts w:ascii="Wingdings" w:hAnsi="Wingdings" w:hint="default"/>
      </w:rPr>
    </w:lvl>
    <w:lvl w:ilvl="3" w:tplc="04070001" w:tentative="1">
      <w:start w:val="1"/>
      <w:numFmt w:val="bullet"/>
      <w:lvlText w:val=""/>
      <w:lvlJc w:val="left"/>
      <w:pPr>
        <w:ind w:left="2963" w:hanging="360"/>
      </w:pPr>
      <w:rPr>
        <w:rFonts w:ascii="Symbol" w:hAnsi="Symbol" w:hint="default"/>
      </w:rPr>
    </w:lvl>
    <w:lvl w:ilvl="4" w:tplc="04070003" w:tentative="1">
      <w:start w:val="1"/>
      <w:numFmt w:val="bullet"/>
      <w:lvlText w:val="o"/>
      <w:lvlJc w:val="left"/>
      <w:pPr>
        <w:ind w:left="3683" w:hanging="360"/>
      </w:pPr>
      <w:rPr>
        <w:rFonts w:ascii="Courier New" w:hAnsi="Courier New" w:cs="Courier New" w:hint="default"/>
      </w:rPr>
    </w:lvl>
    <w:lvl w:ilvl="5" w:tplc="04070005" w:tentative="1">
      <w:start w:val="1"/>
      <w:numFmt w:val="bullet"/>
      <w:lvlText w:val=""/>
      <w:lvlJc w:val="left"/>
      <w:pPr>
        <w:ind w:left="4403" w:hanging="360"/>
      </w:pPr>
      <w:rPr>
        <w:rFonts w:ascii="Wingdings" w:hAnsi="Wingdings" w:hint="default"/>
      </w:rPr>
    </w:lvl>
    <w:lvl w:ilvl="6" w:tplc="04070001" w:tentative="1">
      <w:start w:val="1"/>
      <w:numFmt w:val="bullet"/>
      <w:lvlText w:val=""/>
      <w:lvlJc w:val="left"/>
      <w:pPr>
        <w:ind w:left="5123" w:hanging="360"/>
      </w:pPr>
      <w:rPr>
        <w:rFonts w:ascii="Symbol" w:hAnsi="Symbol" w:hint="default"/>
      </w:rPr>
    </w:lvl>
    <w:lvl w:ilvl="7" w:tplc="04070003" w:tentative="1">
      <w:start w:val="1"/>
      <w:numFmt w:val="bullet"/>
      <w:lvlText w:val="o"/>
      <w:lvlJc w:val="left"/>
      <w:pPr>
        <w:ind w:left="5843" w:hanging="360"/>
      </w:pPr>
      <w:rPr>
        <w:rFonts w:ascii="Courier New" w:hAnsi="Courier New" w:cs="Courier New" w:hint="default"/>
      </w:rPr>
    </w:lvl>
    <w:lvl w:ilvl="8" w:tplc="04070005" w:tentative="1">
      <w:start w:val="1"/>
      <w:numFmt w:val="bullet"/>
      <w:lvlText w:val=""/>
      <w:lvlJc w:val="left"/>
      <w:pPr>
        <w:ind w:left="6563" w:hanging="360"/>
      </w:pPr>
      <w:rPr>
        <w:rFonts w:ascii="Wingdings" w:hAnsi="Wingdings" w:hint="default"/>
      </w:rPr>
    </w:lvl>
  </w:abstractNum>
  <w:num w:numId="1" w16cid:durableId="672954515">
    <w:abstractNumId w:val="7"/>
  </w:num>
  <w:num w:numId="2" w16cid:durableId="515734272">
    <w:abstractNumId w:val="0"/>
  </w:num>
  <w:num w:numId="3" w16cid:durableId="706174604">
    <w:abstractNumId w:val="8"/>
  </w:num>
  <w:num w:numId="4" w16cid:durableId="1385789476">
    <w:abstractNumId w:val="4"/>
  </w:num>
  <w:num w:numId="5" w16cid:durableId="1909805756">
    <w:abstractNumId w:val="5"/>
  </w:num>
  <w:num w:numId="6" w16cid:durableId="1805155549">
    <w:abstractNumId w:val="1"/>
  </w:num>
  <w:num w:numId="7" w16cid:durableId="904993281">
    <w:abstractNumId w:val="2"/>
  </w:num>
  <w:num w:numId="8" w16cid:durableId="125707671">
    <w:abstractNumId w:val="6"/>
  </w:num>
  <w:num w:numId="9" w16cid:durableId="165806877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2B0E"/>
    <w:rsid w:val="000418A5"/>
    <w:rsid w:val="000522BA"/>
    <w:rsid w:val="000669DD"/>
    <w:rsid w:val="0007019A"/>
    <w:rsid w:val="0007194A"/>
    <w:rsid w:val="00087326"/>
    <w:rsid w:val="00097250"/>
    <w:rsid w:val="00097543"/>
    <w:rsid w:val="000A1317"/>
    <w:rsid w:val="000B4341"/>
    <w:rsid w:val="000D6EF4"/>
    <w:rsid w:val="000D7BEF"/>
    <w:rsid w:val="000D7D4A"/>
    <w:rsid w:val="000E385D"/>
    <w:rsid w:val="00102749"/>
    <w:rsid w:val="00111B04"/>
    <w:rsid w:val="0011475C"/>
    <w:rsid w:val="00117F58"/>
    <w:rsid w:val="0012784E"/>
    <w:rsid w:val="00130C99"/>
    <w:rsid w:val="00135109"/>
    <w:rsid w:val="00140C66"/>
    <w:rsid w:val="00147BAC"/>
    <w:rsid w:val="00147D5F"/>
    <w:rsid w:val="00154340"/>
    <w:rsid w:val="00155825"/>
    <w:rsid w:val="0016354D"/>
    <w:rsid w:val="001655E1"/>
    <w:rsid w:val="0017162E"/>
    <w:rsid w:val="00183C8B"/>
    <w:rsid w:val="00192C77"/>
    <w:rsid w:val="001A65A7"/>
    <w:rsid w:val="001B11DC"/>
    <w:rsid w:val="001C5F8D"/>
    <w:rsid w:val="001C6D3D"/>
    <w:rsid w:val="001E247C"/>
    <w:rsid w:val="001E6C62"/>
    <w:rsid w:val="00201C78"/>
    <w:rsid w:val="00203ED7"/>
    <w:rsid w:val="0020513D"/>
    <w:rsid w:val="00221F51"/>
    <w:rsid w:val="0022737E"/>
    <w:rsid w:val="00230ADE"/>
    <w:rsid w:val="00232AE5"/>
    <w:rsid w:val="00236B85"/>
    <w:rsid w:val="00236E35"/>
    <w:rsid w:val="00242A66"/>
    <w:rsid w:val="00243F9D"/>
    <w:rsid w:val="0025030C"/>
    <w:rsid w:val="00254DBA"/>
    <w:rsid w:val="00264D2F"/>
    <w:rsid w:val="0026604D"/>
    <w:rsid w:val="00267FB8"/>
    <w:rsid w:val="0027014F"/>
    <w:rsid w:val="00274503"/>
    <w:rsid w:val="002A17FD"/>
    <w:rsid w:val="002A57B4"/>
    <w:rsid w:val="002B5DD4"/>
    <w:rsid w:val="002B755D"/>
    <w:rsid w:val="002C7B88"/>
    <w:rsid w:val="002D766F"/>
    <w:rsid w:val="002F2F86"/>
    <w:rsid w:val="002F5775"/>
    <w:rsid w:val="002F780A"/>
    <w:rsid w:val="00302971"/>
    <w:rsid w:val="003155EC"/>
    <w:rsid w:val="003231D0"/>
    <w:rsid w:val="00327CB8"/>
    <w:rsid w:val="00332081"/>
    <w:rsid w:val="00342FED"/>
    <w:rsid w:val="00352BF3"/>
    <w:rsid w:val="003A1447"/>
    <w:rsid w:val="003B38BC"/>
    <w:rsid w:val="003B641F"/>
    <w:rsid w:val="003F4F6D"/>
    <w:rsid w:val="00423EE7"/>
    <w:rsid w:val="00426AB8"/>
    <w:rsid w:val="004412C0"/>
    <w:rsid w:val="004416C9"/>
    <w:rsid w:val="00457086"/>
    <w:rsid w:val="00461488"/>
    <w:rsid w:val="00464B8A"/>
    <w:rsid w:val="00467309"/>
    <w:rsid w:val="00476270"/>
    <w:rsid w:val="00476D0B"/>
    <w:rsid w:val="00542DA1"/>
    <w:rsid w:val="00547B2C"/>
    <w:rsid w:val="005562A7"/>
    <w:rsid w:val="005658CC"/>
    <w:rsid w:val="00566168"/>
    <w:rsid w:val="005664F8"/>
    <w:rsid w:val="0057470E"/>
    <w:rsid w:val="00581BE0"/>
    <w:rsid w:val="00585EED"/>
    <w:rsid w:val="005879C3"/>
    <w:rsid w:val="005A5FBD"/>
    <w:rsid w:val="005C7674"/>
    <w:rsid w:val="005E2DEA"/>
    <w:rsid w:val="005E689F"/>
    <w:rsid w:val="0060249F"/>
    <w:rsid w:val="0061356F"/>
    <w:rsid w:val="00620D9B"/>
    <w:rsid w:val="00621689"/>
    <w:rsid w:val="00625008"/>
    <w:rsid w:val="00645F7A"/>
    <w:rsid w:val="0065167B"/>
    <w:rsid w:val="00660627"/>
    <w:rsid w:val="00667A82"/>
    <w:rsid w:val="006B2831"/>
    <w:rsid w:val="006C405F"/>
    <w:rsid w:val="006D73DB"/>
    <w:rsid w:val="006F00D9"/>
    <w:rsid w:val="00751A39"/>
    <w:rsid w:val="00754781"/>
    <w:rsid w:val="00754D6C"/>
    <w:rsid w:val="00774F57"/>
    <w:rsid w:val="00782537"/>
    <w:rsid w:val="007832CB"/>
    <w:rsid w:val="007A1822"/>
    <w:rsid w:val="007A22A0"/>
    <w:rsid w:val="007A7882"/>
    <w:rsid w:val="007D3270"/>
    <w:rsid w:val="007E7941"/>
    <w:rsid w:val="007F601C"/>
    <w:rsid w:val="0080075E"/>
    <w:rsid w:val="00824B74"/>
    <w:rsid w:val="00847B37"/>
    <w:rsid w:val="0085653C"/>
    <w:rsid w:val="008609F6"/>
    <w:rsid w:val="00880B26"/>
    <w:rsid w:val="008A14BA"/>
    <w:rsid w:val="008B13C6"/>
    <w:rsid w:val="008B1446"/>
    <w:rsid w:val="008B4281"/>
    <w:rsid w:val="008C5B34"/>
    <w:rsid w:val="008C6CDF"/>
    <w:rsid w:val="008E2E30"/>
    <w:rsid w:val="008F6DC8"/>
    <w:rsid w:val="00902631"/>
    <w:rsid w:val="00924D6C"/>
    <w:rsid w:val="009270E1"/>
    <w:rsid w:val="009270ED"/>
    <w:rsid w:val="00932663"/>
    <w:rsid w:val="00970EA2"/>
    <w:rsid w:val="0097359A"/>
    <w:rsid w:val="00974C76"/>
    <w:rsid w:val="00975C77"/>
    <w:rsid w:val="00977FA0"/>
    <w:rsid w:val="00986F32"/>
    <w:rsid w:val="009A13D5"/>
    <w:rsid w:val="009A5B3B"/>
    <w:rsid w:val="009B5951"/>
    <w:rsid w:val="009C3636"/>
    <w:rsid w:val="009C725C"/>
    <w:rsid w:val="009D0FF5"/>
    <w:rsid w:val="009F6AB1"/>
    <w:rsid w:val="00A00327"/>
    <w:rsid w:val="00A215A5"/>
    <w:rsid w:val="00A400E9"/>
    <w:rsid w:val="00A51C7D"/>
    <w:rsid w:val="00A544EF"/>
    <w:rsid w:val="00A60FFC"/>
    <w:rsid w:val="00A713A4"/>
    <w:rsid w:val="00A77CF5"/>
    <w:rsid w:val="00A83C3E"/>
    <w:rsid w:val="00AA2C20"/>
    <w:rsid w:val="00AB0BE2"/>
    <w:rsid w:val="00AB1C49"/>
    <w:rsid w:val="00AB3923"/>
    <w:rsid w:val="00AB70E9"/>
    <w:rsid w:val="00AC1513"/>
    <w:rsid w:val="00AC2249"/>
    <w:rsid w:val="00AD0F13"/>
    <w:rsid w:val="00AE1067"/>
    <w:rsid w:val="00B00621"/>
    <w:rsid w:val="00B15AD1"/>
    <w:rsid w:val="00B177A7"/>
    <w:rsid w:val="00B203FB"/>
    <w:rsid w:val="00B20A72"/>
    <w:rsid w:val="00B20C5F"/>
    <w:rsid w:val="00B35878"/>
    <w:rsid w:val="00B3740F"/>
    <w:rsid w:val="00B54EF3"/>
    <w:rsid w:val="00B6179A"/>
    <w:rsid w:val="00B832C7"/>
    <w:rsid w:val="00B8772D"/>
    <w:rsid w:val="00B91817"/>
    <w:rsid w:val="00B94887"/>
    <w:rsid w:val="00B9601E"/>
    <w:rsid w:val="00BA065E"/>
    <w:rsid w:val="00BA42E2"/>
    <w:rsid w:val="00BB24A3"/>
    <w:rsid w:val="00BC09CA"/>
    <w:rsid w:val="00BC7791"/>
    <w:rsid w:val="00BD1B8D"/>
    <w:rsid w:val="00BE04B6"/>
    <w:rsid w:val="00BF0E78"/>
    <w:rsid w:val="00BF48E6"/>
    <w:rsid w:val="00C04D87"/>
    <w:rsid w:val="00C17477"/>
    <w:rsid w:val="00C2726B"/>
    <w:rsid w:val="00C27DC9"/>
    <w:rsid w:val="00C43AC8"/>
    <w:rsid w:val="00C441BB"/>
    <w:rsid w:val="00C61CEA"/>
    <w:rsid w:val="00C637CA"/>
    <w:rsid w:val="00C66328"/>
    <w:rsid w:val="00C70170"/>
    <w:rsid w:val="00C74522"/>
    <w:rsid w:val="00C91DED"/>
    <w:rsid w:val="00C92005"/>
    <w:rsid w:val="00C930F8"/>
    <w:rsid w:val="00C9427E"/>
    <w:rsid w:val="00CA660F"/>
    <w:rsid w:val="00CA6E3F"/>
    <w:rsid w:val="00CB35D5"/>
    <w:rsid w:val="00CF5DB1"/>
    <w:rsid w:val="00CF797F"/>
    <w:rsid w:val="00D100C1"/>
    <w:rsid w:val="00D1146E"/>
    <w:rsid w:val="00D6677D"/>
    <w:rsid w:val="00D70333"/>
    <w:rsid w:val="00D84928"/>
    <w:rsid w:val="00DC597F"/>
    <w:rsid w:val="00DD49D0"/>
    <w:rsid w:val="00DD5437"/>
    <w:rsid w:val="00DE1430"/>
    <w:rsid w:val="00DF38E0"/>
    <w:rsid w:val="00E34CC9"/>
    <w:rsid w:val="00E422B4"/>
    <w:rsid w:val="00E6332C"/>
    <w:rsid w:val="00E70C07"/>
    <w:rsid w:val="00E85805"/>
    <w:rsid w:val="00EA25C0"/>
    <w:rsid w:val="00EA6C4D"/>
    <w:rsid w:val="00EC0574"/>
    <w:rsid w:val="00EC70F6"/>
    <w:rsid w:val="00EF75A1"/>
    <w:rsid w:val="00F101F1"/>
    <w:rsid w:val="00F202BE"/>
    <w:rsid w:val="00F2516C"/>
    <w:rsid w:val="00F304D8"/>
    <w:rsid w:val="00F43CB0"/>
    <w:rsid w:val="00F45B4F"/>
    <w:rsid w:val="00F45EF0"/>
    <w:rsid w:val="00F556C3"/>
    <w:rsid w:val="00F759A8"/>
    <w:rsid w:val="00F85652"/>
    <w:rsid w:val="00FD40F8"/>
    <w:rsid w:val="00FD4706"/>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9AA1"/>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1430"/>
    <w:pPr>
      <w:spacing w:after="0"/>
    </w:pPr>
    <w:rPr>
      <w:rFonts w:eastAsia="Arial"/>
      <w:color w:val="00000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5E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85EED"/>
    <w:rPr>
      <w:rFonts w:eastAsia="Arial"/>
      <w:color w:val="000000"/>
      <w:lang w:eastAsia="de-CH"/>
    </w:rPr>
  </w:style>
  <w:style w:type="paragraph" w:styleId="Fuzeile">
    <w:name w:val="footer"/>
    <w:basedOn w:val="Standard"/>
    <w:link w:val="FuzeileZchn"/>
    <w:uiPriority w:val="99"/>
    <w:unhideWhenUsed/>
    <w:rsid w:val="00585E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85EED"/>
    <w:rPr>
      <w:rFonts w:eastAsia="Arial"/>
      <w:color w:val="000000"/>
      <w:lang w:eastAsia="de-CH"/>
    </w:rPr>
  </w:style>
  <w:style w:type="paragraph" w:styleId="Sprechblasentext">
    <w:name w:val="Balloon Text"/>
    <w:basedOn w:val="Standard"/>
    <w:link w:val="SprechblasentextZchn"/>
    <w:uiPriority w:val="99"/>
    <w:semiHidden/>
    <w:unhideWhenUsed/>
    <w:rsid w:val="00585E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EED"/>
    <w:rPr>
      <w:rFonts w:ascii="Tahoma" w:eastAsia="Arial" w:hAnsi="Tahoma" w:cs="Tahoma"/>
      <w:color w:val="000000"/>
      <w:sz w:val="16"/>
      <w:szCs w:val="16"/>
      <w:lang w:eastAsia="de-CH"/>
    </w:rPr>
  </w:style>
  <w:style w:type="character" w:styleId="Funotenzeichen">
    <w:name w:val="footnote reference"/>
    <w:uiPriority w:val="99"/>
    <w:semiHidden/>
    <w:unhideWhenUsed/>
    <w:rsid w:val="002B755D"/>
    <w:rPr>
      <w:vertAlign w:val="superscript"/>
    </w:rPr>
  </w:style>
  <w:style w:type="paragraph" w:styleId="Funotentext">
    <w:name w:val="footnote text"/>
    <w:basedOn w:val="Standard"/>
    <w:link w:val="FunotentextZchn"/>
    <w:uiPriority w:val="99"/>
    <w:semiHidden/>
    <w:unhideWhenUsed/>
    <w:rsid w:val="0065167B"/>
    <w:pPr>
      <w:spacing w:line="240" w:lineRule="auto"/>
    </w:pPr>
    <w:rPr>
      <w:sz w:val="20"/>
      <w:szCs w:val="20"/>
    </w:rPr>
  </w:style>
  <w:style w:type="character" w:customStyle="1" w:styleId="FunotentextZchn">
    <w:name w:val="Fußnotentext Zchn"/>
    <w:basedOn w:val="Absatz-Standardschriftart"/>
    <w:link w:val="Funotentext"/>
    <w:uiPriority w:val="99"/>
    <w:semiHidden/>
    <w:rsid w:val="0065167B"/>
    <w:rPr>
      <w:rFonts w:eastAsia="Arial"/>
      <w:color w:val="000000"/>
      <w:sz w:val="20"/>
      <w:szCs w:val="20"/>
      <w:lang w:eastAsia="de-CH"/>
    </w:rPr>
  </w:style>
  <w:style w:type="character" w:styleId="Kommentarzeichen">
    <w:name w:val="annotation reference"/>
    <w:basedOn w:val="Absatz-Standardschriftart"/>
    <w:uiPriority w:val="99"/>
    <w:semiHidden/>
    <w:unhideWhenUsed/>
    <w:rsid w:val="00423EE7"/>
    <w:rPr>
      <w:sz w:val="16"/>
      <w:szCs w:val="16"/>
    </w:rPr>
  </w:style>
  <w:style w:type="paragraph" w:styleId="Kommentartext">
    <w:name w:val="annotation text"/>
    <w:basedOn w:val="Standard"/>
    <w:link w:val="KommentartextZchn"/>
    <w:uiPriority w:val="99"/>
    <w:unhideWhenUsed/>
    <w:rsid w:val="00423EE7"/>
    <w:pPr>
      <w:spacing w:line="240" w:lineRule="auto"/>
    </w:pPr>
    <w:rPr>
      <w:sz w:val="20"/>
      <w:szCs w:val="20"/>
    </w:rPr>
  </w:style>
  <w:style w:type="character" w:customStyle="1" w:styleId="KommentartextZchn">
    <w:name w:val="Kommentartext Zchn"/>
    <w:basedOn w:val="Absatz-Standardschriftart"/>
    <w:link w:val="Kommentartext"/>
    <w:uiPriority w:val="99"/>
    <w:rsid w:val="00423EE7"/>
    <w:rPr>
      <w:rFonts w:eastAsia="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423EE7"/>
    <w:rPr>
      <w:b/>
      <w:bCs/>
    </w:rPr>
  </w:style>
  <w:style w:type="character" w:customStyle="1" w:styleId="KommentarthemaZchn">
    <w:name w:val="Kommentarthema Zchn"/>
    <w:basedOn w:val="KommentartextZchn"/>
    <w:link w:val="Kommentarthema"/>
    <w:uiPriority w:val="99"/>
    <w:semiHidden/>
    <w:rsid w:val="00423EE7"/>
    <w:rPr>
      <w:rFonts w:eastAsia="Arial"/>
      <w:b/>
      <w:bCs/>
      <w:color w:val="000000"/>
      <w:sz w:val="20"/>
      <w:szCs w:val="20"/>
      <w:lang w:eastAsia="de-CH"/>
    </w:rPr>
  </w:style>
  <w:style w:type="paragraph" w:styleId="berarbeitung">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Standard"/>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Absatz-Standardschriftart"/>
    <w:rsid w:val="0027014F"/>
    <w:rPr>
      <w:rFonts w:ascii="Segoe UI" w:hAnsi="Segoe UI" w:cs="Segoe UI" w:hint="default"/>
      <w:sz w:val="18"/>
      <w:szCs w:val="18"/>
    </w:rPr>
  </w:style>
  <w:style w:type="character" w:customStyle="1" w:styleId="cf11">
    <w:name w:val="cf11"/>
    <w:basedOn w:val="Absatz-Standardschriftar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Tabellenraster">
    <w:name w:val="Table Grid"/>
    <w:basedOn w:val="NormaleTabelle"/>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 w:type="paragraph" w:styleId="Listenabsatz">
    <w:name w:val="List Paragraph"/>
    <w:basedOn w:val="Standard"/>
    <w:uiPriority w:val="34"/>
    <w:qFormat/>
    <w:rsid w:val="007E7941"/>
    <w:pPr>
      <w:spacing w:line="288"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332081"/>
    <w:pPr>
      <w:autoSpaceDE w:val="0"/>
      <w:autoSpaceDN w:val="0"/>
      <w:adjustRightInd w:val="0"/>
      <w:spacing w:after="0" w:line="240" w:lineRule="auto"/>
    </w:pPr>
    <w:rPr>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E28E56E0A5124D9746F2F63E250A5B" ma:contentTypeVersion="17" ma:contentTypeDescription="Ein neues Dokument erstellen." ma:contentTypeScope="" ma:versionID="a88fdf6b4121b0964c4a6cac303a631f">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8dbf372b6fcc91b85597e58daa6d3522"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Props1.xml><?xml version="1.0" encoding="utf-8"?>
<ds:datastoreItem xmlns:ds="http://schemas.openxmlformats.org/officeDocument/2006/customXml" ds:itemID="{E4D7C946-7C4E-4A26-83E9-22FB058BA5C0}">
  <ds:schemaRefs>
    <ds:schemaRef ds:uri="http://schemas.microsoft.com/sharepoint/v3/contenttype/forms"/>
  </ds:schemaRefs>
</ds:datastoreItem>
</file>

<file path=customXml/itemProps2.xml><?xml version="1.0" encoding="utf-8"?>
<ds:datastoreItem xmlns:ds="http://schemas.openxmlformats.org/officeDocument/2006/customXml" ds:itemID="{02CB539C-33D5-4AAB-9742-46B469D7F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946</Words>
  <Characters>5960</Characters>
  <Application>Microsoft Office Word</Application>
  <DocSecurity>0</DocSecurity>
  <Lines>49</Lines>
  <Paragraphs>13</Paragraphs>
  <ScaleCrop>false</ScaleCrop>
  <Company>Hewlett-Packard Company</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Heike Ehrlicher Bibliosuisse</cp:lastModifiedBy>
  <cp:revision>4</cp:revision>
  <dcterms:created xsi:type="dcterms:W3CDTF">2023-09-14T10:19:00Z</dcterms:created>
  <dcterms:modified xsi:type="dcterms:W3CDTF">2023-09-14T10:21:00Z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